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黄山学院“第二课堂成绩单”制度</w:t>
      </w:r>
      <w:r>
        <w:rPr>
          <w:rFonts w:hint="eastAsia" w:ascii="方正小标宋_GBK" w:hAnsi="方正小标宋_GBK" w:eastAsia="方正小标宋_GBK" w:cs="方正小标宋_GBK"/>
          <w:sz w:val="36"/>
          <w:szCs w:val="36"/>
          <w:lang w:eastAsia="zh-CN"/>
        </w:rPr>
        <w:t>实施</w:t>
      </w:r>
      <w:r>
        <w:rPr>
          <w:rFonts w:hint="eastAsia" w:ascii="方正小标宋_GBK" w:hAnsi="方正小标宋_GBK" w:eastAsia="方正小标宋_GBK" w:cs="方正小标宋_GBK"/>
          <w:sz w:val="36"/>
          <w:szCs w:val="36"/>
        </w:rPr>
        <w:t>办法</w:t>
      </w:r>
      <w:r>
        <w:rPr>
          <w:rFonts w:hint="eastAsia" w:ascii="方正小标宋_GBK" w:hAnsi="方正小标宋_GBK" w:eastAsia="方正小标宋_GBK" w:cs="方正小标宋_GBK"/>
          <w:sz w:val="36"/>
          <w:szCs w:val="36"/>
          <w:lang w:val="en-US" w:eastAsia="zh-CN"/>
        </w:rPr>
        <w:t>(试行）</w:t>
      </w:r>
    </w:p>
    <w:p>
      <w:pPr>
        <w:pStyle w:val="12"/>
        <w:ind w:firstLine="640"/>
        <w:jc w:val="both"/>
        <w:rPr>
          <w:rFonts w:hint="eastAsia" w:ascii="仿宋" w:hAnsi="仿宋" w:eastAsia="仿宋" w:cs="黑体"/>
          <w:sz w:val="32"/>
          <w:szCs w:val="32"/>
          <w:lang w:eastAsia="zh-CN"/>
        </w:rPr>
      </w:pPr>
      <w:r>
        <w:rPr>
          <w:rFonts w:hint="eastAsia" w:ascii="仿宋" w:hAnsi="仿宋" w:eastAsia="仿宋" w:cs="黑体"/>
          <w:sz w:val="32"/>
          <w:szCs w:val="32"/>
        </w:rPr>
        <w:t>为深入学习宣传贯彻习近平新时代中国特色社会主义思想，全面贯彻落实《关于加强和改进新形势下高校思想政治工作的意见》《高校共青团改革实施方案》等有关文件要求，根据教育部和共青团中央共同印发的《关于在高校实施共青团“第二课堂成绩单”制度的意见》，学校紧紧围绕立德树人根本任务，全面推进学生素质教育，促进学生成长成才，全面提升毕业生就业竞争力，更好地发挥第二课堂在我校人才培养中的作用，学校结合实际，特制定本办法</w:t>
      </w:r>
      <w:r>
        <w:rPr>
          <w:rFonts w:hint="eastAsia" w:ascii="仿宋" w:hAnsi="仿宋" w:eastAsia="仿宋" w:cs="黑体"/>
          <w:sz w:val="32"/>
          <w:szCs w:val="32"/>
          <w:lang w:eastAsia="zh-CN"/>
        </w:rPr>
        <w:t>。</w:t>
      </w:r>
    </w:p>
    <w:p>
      <w:pPr>
        <w:pStyle w:val="12"/>
        <w:ind w:firstLine="0" w:firstLineChars="0"/>
        <w:jc w:val="center"/>
        <w:rPr>
          <w:rFonts w:ascii="黑体" w:hAnsi="黑体" w:eastAsia="黑体" w:cs="黑体"/>
          <w:sz w:val="32"/>
          <w:szCs w:val="32"/>
        </w:rPr>
      </w:pPr>
      <w:r>
        <w:rPr>
          <w:rFonts w:hint="eastAsia" w:ascii="黑体" w:hAnsi="黑体" w:eastAsia="黑体" w:cs="黑体"/>
          <w:sz w:val="32"/>
          <w:szCs w:val="32"/>
        </w:rPr>
        <w:t>第一章 总则</w:t>
      </w:r>
    </w:p>
    <w:p>
      <w:pPr>
        <w:pStyle w:val="12"/>
        <w:ind w:firstLine="643"/>
        <w:jc w:val="left"/>
        <w:rPr>
          <w:rFonts w:ascii="仿宋" w:hAnsi="仿宋" w:eastAsia="仿宋" w:cs="黑体"/>
          <w:sz w:val="32"/>
          <w:szCs w:val="32"/>
        </w:rPr>
      </w:pPr>
      <w:r>
        <w:rPr>
          <w:rFonts w:hint="eastAsia" w:ascii="仿宋" w:hAnsi="仿宋" w:eastAsia="仿宋" w:cs="黑体"/>
          <w:b/>
          <w:bCs/>
          <w:sz w:val="32"/>
          <w:szCs w:val="32"/>
        </w:rPr>
        <w:t>第一条</w:t>
      </w:r>
      <w:r>
        <w:rPr>
          <w:rFonts w:hint="eastAsia" w:ascii="仿宋" w:hAnsi="仿宋" w:eastAsia="仿宋" w:cs="黑体"/>
          <w:sz w:val="32"/>
          <w:szCs w:val="32"/>
        </w:rPr>
        <w:t xml:space="preserve"> 《黄山学院“第二课堂成绩单”制度</w:t>
      </w:r>
      <w:r>
        <w:rPr>
          <w:rFonts w:hint="eastAsia" w:ascii="仿宋" w:hAnsi="仿宋" w:eastAsia="仿宋" w:cs="黑体"/>
          <w:sz w:val="32"/>
          <w:szCs w:val="32"/>
          <w:lang w:eastAsia="zh-CN"/>
        </w:rPr>
        <w:t>实施</w:t>
      </w:r>
      <w:r>
        <w:rPr>
          <w:rFonts w:hint="eastAsia" w:ascii="仿宋" w:hAnsi="仿宋" w:eastAsia="仿宋" w:cs="黑体"/>
          <w:sz w:val="32"/>
          <w:szCs w:val="32"/>
        </w:rPr>
        <w:t>办法》（以下简称“《办法》”）是学校本科教育实施学分制的进一步深化，是对本科人才培养方案的重要补充和完善。</w:t>
      </w:r>
    </w:p>
    <w:p>
      <w:pPr>
        <w:ind w:firstLine="643" w:firstLineChars="200"/>
        <w:rPr>
          <w:rFonts w:ascii="仿宋" w:hAnsi="仿宋" w:eastAsia="仿宋" w:cs="仿宋"/>
          <w:sz w:val="32"/>
          <w:szCs w:val="32"/>
        </w:rPr>
      </w:pPr>
      <w:r>
        <w:rPr>
          <w:rFonts w:hint="eastAsia" w:ascii="仿宋" w:hAnsi="仿宋" w:eastAsia="仿宋" w:cs="黑体"/>
          <w:b/>
          <w:bCs/>
          <w:sz w:val="32"/>
          <w:szCs w:val="32"/>
        </w:rPr>
        <w:t>第二条</w:t>
      </w:r>
      <w:r>
        <w:rPr>
          <w:rFonts w:hint="eastAsia" w:ascii="仿宋" w:hAnsi="仿宋" w:eastAsia="仿宋" w:cs="仿宋"/>
          <w:sz w:val="32"/>
          <w:szCs w:val="32"/>
        </w:rPr>
        <w:t xml:space="preserve"> 第一课堂是人才培养的主体，第二课堂是第一课堂的有力补充，两者相互结合、相互促进和协调发展。第二课堂活动是大学生学习成长的重要组成部分，是全面提升大学生综合素质的实践平台，是引导大学生树立新观念、增强自主发展动力的有效载体。它是指在课堂教学以外的时间,学生在教师指导下所进行的旨在加深基础知识,扩大知识领域,开扩视野,发展科技、文体、艺术等方面的兴趣和才能,培养独立工作和创造能力,提高思想品德和综合素质的实践创新活动。</w:t>
      </w:r>
    </w:p>
    <w:p>
      <w:pPr>
        <w:pStyle w:val="12"/>
        <w:ind w:firstLine="0" w:firstLineChars="0"/>
        <w:jc w:val="center"/>
        <w:rPr>
          <w:rFonts w:ascii="黑体" w:hAnsi="黑体" w:eastAsia="黑体" w:cs="黑体"/>
          <w:sz w:val="32"/>
          <w:szCs w:val="32"/>
        </w:rPr>
      </w:pPr>
      <w:r>
        <w:rPr>
          <w:rFonts w:hint="eastAsia" w:ascii="黑体" w:hAnsi="黑体" w:eastAsia="黑体" w:cs="黑体"/>
          <w:sz w:val="32"/>
          <w:szCs w:val="32"/>
        </w:rPr>
        <w:t>第二章 组织保障</w:t>
      </w:r>
    </w:p>
    <w:p>
      <w:pPr>
        <w:ind w:firstLine="640"/>
        <w:rPr>
          <w:rFonts w:ascii="仿宋_GB2312" w:eastAsia="仿宋_GB2312"/>
          <w:color w:val="000000"/>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三</w:t>
      </w:r>
      <w:r>
        <w:rPr>
          <w:rFonts w:hint="eastAsia" w:ascii="仿宋" w:hAnsi="仿宋" w:eastAsia="仿宋" w:cs="黑体"/>
          <w:b/>
          <w:bCs/>
          <w:sz w:val="32"/>
          <w:szCs w:val="32"/>
        </w:rPr>
        <w:t xml:space="preserve">条 </w:t>
      </w:r>
      <w:r>
        <w:rPr>
          <w:rFonts w:hint="eastAsia" w:ascii="仿宋_GB2312" w:eastAsia="仿宋_GB2312"/>
          <w:color w:val="000000"/>
          <w:sz w:val="32"/>
          <w:szCs w:val="32"/>
        </w:rPr>
        <w:t>为加强对学校社会责任教育的统一领导和管理，学校成立工作领导组，由</w:t>
      </w:r>
      <w:r>
        <w:rPr>
          <w:rFonts w:hint="eastAsia" w:ascii="仿宋_GB2312" w:eastAsia="仿宋_GB2312"/>
          <w:color w:val="000000"/>
          <w:sz w:val="32"/>
          <w:szCs w:val="32"/>
          <w:lang w:eastAsia="zh-CN"/>
        </w:rPr>
        <w:t>分管团学、教学校领导</w:t>
      </w:r>
      <w:r>
        <w:rPr>
          <w:rFonts w:hint="eastAsia" w:ascii="仿宋_GB2312" w:eastAsia="仿宋_GB2312"/>
          <w:color w:val="000000"/>
          <w:sz w:val="32"/>
          <w:szCs w:val="32"/>
        </w:rPr>
        <w:t>任组长，宣传部</w:t>
      </w:r>
      <w:r>
        <w:rPr>
          <w:rFonts w:hint="eastAsia" w:ascii="仿宋_GB2312" w:eastAsia="仿宋_GB2312"/>
          <w:color w:val="000000"/>
          <w:sz w:val="32"/>
          <w:szCs w:val="32"/>
          <w:lang w:eastAsia="zh-CN"/>
        </w:rPr>
        <w:t>、</w:t>
      </w:r>
      <w:r>
        <w:rPr>
          <w:rFonts w:hint="eastAsia" w:ascii="仿宋_GB2312" w:eastAsia="仿宋_GB2312"/>
          <w:color w:val="000000"/>
          <w:sz w:val="32"/>
          <w:szCs w:val="32"/>
        </w:rPr>
        <w:t>教务处、学生处、团委、各学院</w:t>
      </w:r>
      <w:r>
        <w:rPr>
          <w:rFonts w:hint="eastAsia" w:ascii="仿宋_GB2312" w:eastAsia="仿宋_GB2312"/>
          <w:color w:val="000000"/>
          <w:sz w:val="32"/>
          <w:szCs w:val="32"/>
          <w:lang w:eastAsia="zh-CN"/>
        </w:rPr>
        <w:t>党</w:t>
      </w:r>
      <w:r>
        <w:rPr>
          <w:rFonts w:hint="eastAsia" w:ascii="仿宋_GB2312" w:eastAsia="仿宋_GB2312"/>
          <w:color w:val="000000"/>
          <w:sz w:val="32"/>
          <w:szCs w:val="32"/>
        </w:rPr>
        <w:t>政负责人为成员，负责领导学校学生第二课堂培养工作；成立学生第二课堂培养工作办公室，校团委负责全校学生第二课堂培养的协调管理；教务处负责全校学生第二课堂培养的学分审定。</w:t>
      </w:r>
    </w:p>
    <w:p>
      <w:pPr>
        <w:ind w:firstLine="640"/>
        <w:rPr>
          <w:rFonts w:ascii="仿宋_GB2312" w:hAnsi="仿宋_GB2312" w:eastAsia="仿宋_GB2312" w:cs="仿宋_GB2312"/>
          <w:color w:val="000000"/>
          <w:kern w:val="0"/>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四</w:t>
      </w:r>
      <w:r>
        <w:rPr>
          <w:rFonts w:hint="eastAsia" w:ascii="仿宋" w:hAnsi="仿宋" w:eastAsia="仿宋" w:cs="黑体"/>
          <w:b/>
          <w:bCs/>
          <w:sz w:val="32"/>
          <w:szCs w:val="32"/>
        </w:rPr>
        <w:t>条</w:t>
      </w:r>
      <w:r>
        <w:rPr>
          <w:rFonts w:hint="eastAsia" w:ascii="仿宋" w:hAnsi="仿宋" w:eastAsia="仿宋" w:cs="仿宋"/>
          <w:sz w:val="32"/>
          <w:szCs w:val="32"/>
        </w:rPr>
        <w:t xml:space="preserve"> </w:t>
      </w:r>
      <w:r>
        <w:rPr>
          <w:rFonts w:hint="eastAsia" w:ascii="仿宋_GB2312" w:eastAsia="仿宋_GB2312"/>
          <w:color w:val="000000"/>
          <w:sz w:val="32"/>
          <w:szCs w:val="32"/>
        </w:rPr>
        <w:t>各学院成立“第二课堂成绩单”制度实施工作小组，</w:t>
      </w:r>
      <w:r>
        <w:rPr>
          <w:rFonts w:hint="eastAsia" w:ascii="仿宋_GB2312" w:eastAsia="仿宋_GB2312"/>
          <w:color w:val="auto"/>
          <w:sz w:val="32"/>
          <w:szCs w:val="32"/>
        </w:rPr>
        <w:t>党政负责人为组长</w:t>
      </w:r>
      <w:r>
        <w:rPr>
          <w:rFonts w:hint="eastAsia" w:ascii="仿宋_GB2312" w:eastAsia="仿宋_GB2312"/>
          <w:color w:val="000000"/>
          <w:sz w:val="32"/>
          <w:szCs w:val="32"/>
        </w:rPr>
        <w:t>，</w:t>
      </w:r>
      <w:r>
        <w:rPr>
          <w:rFonts w:hint="eastAsia" w:ascii="仿宋_GB2312" w:hAnsi="仿宋_GB2312" w:eastAsia="仿宋_GB2312" w:cs="仿宋_GB2312"/>
          <w:color w:val="000000"/>
          <w:kern w:val="0"/>
          <w:sz w:val="32"/>
          <w:szCs w:val="32"/>
        </w:rPr>
        <w:t>副院长、副书记、</w:t>
      </w:r>
      <w:r>
        <w:rPr>
          <w:rFonts w:hint="eastAsia" w:ascii="仿宋_GB2312" w:hAnsi="仿宋_GB2312" w:eastAsia="仿宋_GB2312" w:cs="仿宋_GB2312"/>
          <w:color w:val="000000"/>
          <w:kern w:val="0"/>
          <w:sz w:val="32"/>
          <w:szCs w:val="32"/>
          <w:lang w:eastAsia="zh-CN"/>
        </w:rPr>
        <w:t>二级学院团委</w:t>
      </w:r>
      <w:r>
        <w:rPr>
          <w:rFonts w:hint="eastAsia" w:ascii="仿宋_GB2312" w:hAnsi="仿宋_GB2312" w:eastAsia="仿宋_GB2312" w:cs="仿宋_GB2312"/>
          <w:color w:val="000000"/>
          <w:kern w:val="0"/>
          <w:sz w:val="32"/>
          <w:szCs w:val="32"/>
        </w:rPr>
        <w:t>书记、辅导员等为成员的工作领导小组，</w:t>
      </w:r>
      <w:r>
        <w:rPr>
          <w:rFonts w:hint="eastAsia" w:ascii="仿宋_GB2312" w:eastAsia="仿宋_GB2312"/>
          <w:color w:val="000000"/>
          <w:sz w:val="32"/>
          <w:szCs w:val="32"/>
        </w:rPr>
        <w:t>负责本学院学生第二课堂培养工作的开展。各</w:t>
      </w:r>
      <w:r>
        <w:rPr>
          <w:rFonts w:hint="eastAsia" w:ascii="仿宋_GB2312" w:eastAsia="仿宋_GB2312"/>
          <w:color w:val="000000"/>
          <w:sz w:val="32"/>
          <w:szCs w:val="32"/>
          <w:lang w:eastAsia="zh-CN"/>
        </w:rPr>
        <w:t>二级</w:t>
      </w:r>
      <w:r>
        <w:rPr>
          <w:rFonts w:hint="eastAsia" w:ascii="仿宋_GB2312" w:eastAsia="仿宋_GB2312"/>
          <w:color w:val="000000"/>
          <w:sz w:val="32"/>
          <w:szCs w:val="32"/>
        </w:rPr>
        <w:t>学院团</w:t>
      </w:r>
      <w:r>
        <w:rPr>
          <w:rFonts w:hint="eastAsia" w:ascii="仿宋_GB2312" w:eastAsia="仿宋_GB2312"/>
          <w:color w:val="000000"/>
          <w:sz w:val="32"/>
          <w:szCs w:val="32"/>
          <w:lang w:eastAsia="zh-CN"/>
        </w:rPr>
        <w:t>委</w:t>
      </w:r>
      <w:r>
        <w:rPr>
          <w:rFonts w:hint="eastAsia" w:ascii="仿宋_GB2312" w:eastAsia="仿宋_GB2312"/>
          <w:color w:val="000000"/>
          <w:sz w:val="32"/>
          <w:szCs w:val="32"/>
        </w:rPr>
        <w:t>协助教务处负责</w:t>
      </w:r>
      <w:r>
        <w:rPr>
          <w:rFonts w:hint="eastAsia" w:ascii="仿宋_GB2312" w:hAnsi="仿宋_GB2312" w:eastAsia="仿宋_GB2312" w:cs="仿宋_GB2312"/>
          <w:color w:val="000000"/>
          <w:kern w:val="0"/>
          <w:sz w:val="32"/>
          <w:szCs w:val="32"/>
        </w:rPr>
        <w:t>本学院</w:t>
      </w:r>
      <w:r>
        <w:rPr>
          <w:rFonts w:hint="eastAsia" w:ascii="仿宋_GB2312" w:eastAsia="仿宋_GB2312"/>
          <w:color w:val="000000"/>
          <w:sz w:val="32"/>
          <w:szCs w:val="32"/>
        </w:rPr>
        <w:t>学生第二课堂培养</w:t>
      </w:r>
      <w:r>
        <w:rPr>
          <w:rFonts w:hint="eastAsia" w:ascii="仿宋_GB2312" w:hAnsi="仿宋_GB2312" w:eastAsia="仿宋_GB2312" w:cs="仿宋_GB2312"/>
          <w:color w:val="000000"/>
          <w:kern w:val="0"/>
          <w:sz w:val="32"/>
          <w:szCs w:val="32"/>
        </w:rPr>
        <w:t>活动的组织、协调和学分认定工作。</w:t>
      </w:r>
    </w:p>
    <w:p>
      <w:pPr>
        <w:ind w:firstLine="643" w:firstLineChars="200"/>
        <w:rPr>
          <w:rFonts w:ascii="仿宋_GB2312" w:eastAsia="仿宋_GB2312"/>
          <w:color w:val="000000"/>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五</w:t>
      </w:r>
      <w:r>
        <w:rPr>
          <w:rFonts w:hint="eastAsia" w:ascii="仿宋" w:hAnsi="仿宋" w:eastAsia="仿宋" w:cs="黑体"/>
          <w:b/>
          <w:bCs/>
          <w:sz w:val="32"/>
          <w:szCs w:val="32"/>
        </w:rPr>
        <w:t xml:space="preserve">条 </w:t>
      </w:r>
      <w:r>
        <w:rPr>
          <w:rFonts w:hint="eastAsia" w:ascii="仿宋_GB2312" w:eastAsia="仿宋_GB2312"/>
          <w:color w:val="000000"/>
          <w:sz w:val="32"/>
          <w:szCs w:val="32"/>
        </w:rPr>
        <w:t>班级成立工作小组，辅导员为组长，</w:t>
      </w:r>
      <w:r>
        <w:rPr>
          <w:rFonts w:hint="eastAsia" w:ascii="仿宋_GB2312" w:eastAsia="仿宋_GB2312"/>
          <w:color w:val="000000"/>
          <w:sz w:val="32"/>
          <w:szCs w:val="32"/>
          <w:lang w:eastAsia="zh-CN"/>
        </w:rPr>
        <w:t>班长、</w:t>
      </w:r>
      <w:r>
        <w:rPr>
          <w:rFonts w:hint="eastAsia" w:ascii="仿宋_GB2312" w:eastAsia="仿宋_GB2312"/>
          <w:color w:val="000000"/>
          <w:sz w:val="32"/>
          <w:szCs w:val="32"/>
        </w:rPr>
        <w:t>团支部书记任副组长，支部委员会</w:t>
      </w:r>
      <w:r>
        <w:rPr>
          <w:rFonts w:hint="eastAsia" w:ascii="仿宋_GB2312" w:eastAsia="仿宋_GB2312"/>
          <w:color w:val="000000"/>
          <w:sz w:val="32"/>
          <w:szCs w:val="32"/>
          <w:lang w:eastAsia="zh-CN"/>
        </w:rPr>
        <w:t>和班委</w:t>
      </w:r>
      <w:r>
        <w:rPr>
          <w:rFonts w:hint="eastAsia" w:ascii="仿宋_GB2312" w:eastAsia="仿宋_GB2312"/>
          <w:color w:val="000000"/>
          <w:sz w:val="32"/>
          <w:szCs w:val="32"/>
        </w:rPr>
        <w:t>全体成员为组员，负责班级学生第二课堂活动的实施；团支部设第二课堂学分认证委员，负责协助教务处日常学分认证工作。</w:t>
      </w:r>
    </w:p>
    <w:p>
      <w:pPr>
        <w:jc w:val="center"/>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学分认证及管理</w:t>
      </w:r>
    </w:p>
    <w:p>
      <w:pPr>
        <w:ind w:firstLine="643" w:firstLineChars="200"/>
        <w:jc w:val="left"/>
        <w:rPr>
          <w:rFonts w:ascii="仿宋_GB2312" w:hAnsi="宋体" w:eastAsia="仿宋_GB2312"/>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六</w:t>
      </w:r>
      <w:r>
        <w:rPr>
          <w:rFonts w:hint="eastAsia" w:ascii="仿宋" w:hAnsi="仿宋" w:eastAsia="仿宋" w:cs="黑体"/>
          <w:b/>
          <w:bCs/>
          <w:sz w:val="32"/>
          <w:szCs w:val="32"/>
        </w:rPr>
        <w:t>条</w:t>
      </w:r>
      <w:r>
        <w:rPr>
          <w:rFonts w:hint="eastAsia" w:ascii="仿宋_GB2312" w:hAnsi="宋体" w:eastAsia="仿宋_GB2312"/>
          <w:sz w:val="32"/>
          <w:szCs w:val="32"/>
        </w:rPr>
        <w:t xml:space="preserve"> 第二课堂数据管理依托团中央学校部全国学校共青团研究中心开发的“第二课堂成绩单”网络管理系统（到梦空间）实施，在系统内进行各级第二课堂活动发布、审核，对学生参与第二课堂活动的实时记录、评价和学分认证等。</w:t>
      </w:r>
    </w:p>
    <w:p>
      <w:pPr>
        <w:pStyle w:val="12"/>
        <w:ind w:firstLine="643"/>
        <w:rPr>
          <w:rFonts w:ascii="仿宋" w:hAnsi="仿宋" w:eastAsia="仿宋" w:cs="黑体"/>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七</w:t>
      </w:r>
      <w:r>
        <w:rPr>
          <w:rFonts w:hint="eastAsia" w:ascii="仿宋" w:hAnsi="仿宋" w:eastAsia="仿宋" w:cs="黑体"/>
          <w:b/>
          <w:bCs/>
          <w:sz w:val="32"/>
          <w:szCs w:val="32"/>
        </w:rPr>
        <w:t>条</w:t>
      </w:r>
      <w:r>
        <w:rPr>
          <w:rFonts w:hint="eastAsia" w:ascii="仿宋" w:hAnsi="仿宋" w:eastAsia="仿宋" w:cs="黑体"/>
          <w:sz w:val="32"/>
          <w:szCs w:val="32"/>
        </w:rPr>
        <w:t xml:space="preserve"> </w:t>
      </w:r>
      <w:r>
        <w:rPr>
          <w:rFonts w:ascii="仿宋" w:hAnsi="仿宋" w:eastAsia="仿宋" w:cs="黑体"/>
          <w:sz w:val="32"/>
          <w:szCs w:val="32"/>
        </w:rPr>
        <w:t>我校</w:t>
      </w:r>
      <w:r>
        <w:rPr>
          <w:rFonts w:hint="eastAsia" w:ascii="仿宋" w:hAnsi="仿宋" w:eastAsia="仿宋" w:cs="黑体"/>
          <w:sz w:val="32"/>
          <w:szCs w:val="32"/>
        </w:rPr>
        <w:t>第二课堂</w:t>
      </w:r>
      <w:r>
        <w:rPr>
          <w:rFonts w:ascii="仿宋" w:hAnsi="仿宋" w:eastAsia="仿宋" w:cs="黑体"/>
          <w:sz w:val="32"/>
          <w:szCs w:val="32"/>
        </w:rPr>
        <w:t>学分为必修学分，本科生在校学习期间，必须获得不少于8个</w:t>
      </w:r>
      <w:r>
        <w:rPr>
          <w:rFonts w:hint="eastAsia" w:ascii="仿宋" w:hAnsi="仿宋" w:eastAsia="仿宋" w:cs="黑体"/>
          <w:sz w:val="32"/>
          <w:szCs w:val="32"/>
        </w:rPr>
        <w:t>第二课堂</w:t>
      </w:r>
      <w:r>
        <w:rPr>
          <w:rFonts w:ascii="仿宋" w:hAnsi="仿宋" w:eastAsia="仿宋" w:cs="黑体"/>
          <w:sz w:val="32"/>
          <w:szCs w:val="32"/>
        </w:rPr>
        <w:t>活动学分。</w:t>
      </w:r>
      <w:r>
        <w:rPr>
          <w:rFonts w:hint="eastAsia" w:ascii="仿宋" w:hAnsi="仿宋" w:eastAsia="仿宋" w:cs="黑体"/>
          <w:sz w:val="32"/>
          <w:szCs w:val="32"/>
        </w:rPr>
        <w:t>学生第二课堂学分要均衡分布，在校期间每个模块均不得低于</w:t>
      </w:r>
      <w:r>
        <w:rPr>
          <w:rFonts w:hint="eastAsia" w:ascii="仿宋" w:hAnsi="仿宋" w:eastAsia="仿宋" w:cs="黑体"/>
          <w:sz w:val="32"/>
          <w:szCs w:val="32"/>
          <w:lang w:val="en-US" w:eastAsia="zh-CN"/>
        </w:rPr>
        <w:t>1</w:t>
      </w:r>
      <w:r>
        <w:rPr>
          <w:rFonts w:hint="eastAsia" w:ascii="仿宋" w:hAnsi="仿宋" w:eastAsia="仿宋" w:cs="黑体"/>
          <w:sz w:val="32"/>
          <w:szCs w:val="32"/>
        </w:rPr>
        <w:t>学分，因身体疾病等特殊原因而修不满第二课堂学分的，经学校审批，可视情况准许相应模块的申请免修。</w:t>
      </w:r>
    </w:p>
    <w:p>
      <w:pPr>
        <w:pStyle w:val="12"/>
        <w:ind w:firstLine="643"/>
        <w:rPr>
          <w:rFonts w:ascii="仿宋" w:hAnsi="仿宋" w:eastAsia="仿宋" w:cs="黑体"/>
          <w:b/>
          <w:sz w:val="32"/>
          <w:szCs w:val="32"/>
        </w:rPr>
      </w:pPr>
      <w:r>
        <w:rPr>
          <w:rFonts w:hint="eastAsia" w:ascii="仿宋" w:hAnsi="仿宋" w:eastAsia="仿宋" w:cs="楷体"/>
          <w:b/>
          <w:sz w:val="32"/>
          <w:szCs w:val="32"/>
        </w:rPr>
        <w:t>第</w:t>
      </w:r>
      <w:r>
        <w:rPr>
          <w:rFonts w:hint="eastAsia" w:ascii="仿宋" w:hAnsi="仿宋" w:eastAsia="仿宋" w:cs="楷体"/>
          <w:b/>
          <w:sz w:val="32"/>
          <w:szCs w:val="32"/>
          <w:lang w:eastAsia="zh-CN"/>
        </w:rPr>
        <w:t>八</w:t>
      </w:r>
      <w:r>
        <w:rPr>
          <w:rFonts w:hint="eastAsia" w:ascii="仿宋" w:hAnsi="仿宋" w:eastAsia="仿宋" w:cs="楷体"/>
          <w:b/>
          <w:sz w:val="32"/>
          <w:szCs w:val="32"/>
        </w:rPr>
        <w:t>条</w:t>
      </w:r>
      <w:r>
        <w:rPr>
          <w:rFonts w:hint="eastAsia" w:ascii="仿宋" w:hAnsi="仿宋" w:eastAsia="仿宋" w:cs="楷体"/>
          <w:bCs/>
          <w:sz w:val="32"/>
          <w:szCs w:val="32"/>
        </w:rPr>
        <w:t xml:space="preserve"> 转专业同学</w:t>
      </w:r>
      <w:r>
        <w:rPr>
          <w:rFonts w:hint="eastAsia" w:ascii="仿宋" w:hAnsi="仿宋" w:eastAsia="仿宋" w:cs="楷体"/>
          <w:bCs/>
          <w:sz w:val="32"/>
          <w:szCs w:val="32"/>
          <w:lang w:eastAsia="zh-CN"/>
        </w:rPr>
        <w:t>名单经教务处公示后由校素拓中心直接</w:t>
      </w:r>
      <w:r>
        <w:rPr>
          <w:rFonts w:hint="eastAsia" w:ascii="仿宋" w:hAnsi="仿宋" w:eastAsia="仿宋" w:cs="楷体"/>
          <w:bCs/>
          <w:sz w:val="32"/>
          <w:szCs w:val="32"/>
        </w:rPr>
        <w:t>进行到梦空间信息修改。</w:t>
      </w:r>
    </w:p>
    <w:p>
      <w:pPr>
        <w:ind w:firstLine="643" w:firstLineChars="200"/>
        <w:rPr>
          <w:rFonts w:ascii="仿宋" w:hAnsi="仿宋" w:eastAsia="仿宋" w:cs="仿宋"/>
          <w:sz w:val="32"/>
          <w:szCs w:val="32"/>
        </w:rPr>
      </w:pPr>
      <w:r>
        <w:rPr>
          <w:rFonts w:hint="eastAsia" w:ascii="仿宋" w:hAnsi="仿宋" w:eastAsia="仿宋" w:cs="黑体"/>
          <w:b/>
          <w:bCs/>
          <w:sz w:val="32"/>
          <w:szCs w:val="32"/>
        </w:rPr>
        <w:t>第</w:t>
      </w:r>
      <w:r>
        <w:rPr>
          <w:rFonts w:hint="eastAsia" w:ascii="仿宋" w:hAnsi="仿宋" w:eastAsia="仿宋" w:cs="黑体"/>
          <w:b/>
          <w:bCs/>
          <w:sz w:val="32"/>
          <w:szCs w:val="32"/>
          <w:lang w:eastAsia="zh-CN"/>
        </w:rPr>
        <w:t>九</w:t>
      </w:r>
      <w:r>
        <w:rPr>
          <w:rFonts w:hint="eastAsia" w:ascii="仿宋" w:hAnsi="仿宋" w:eastAsia="仿宋" w:cs="黑体"/>
          <w:b/>
          <w:bCs/>
          <w:sz w:val="32"/>
          <w:szCs w:val="32"/>
        </w:rPr>
        <w:t>条</w:t>
      </w:r>
      <w:r>
        <w:rPr>
          <w:rFonts w:hint="eastAsia" w:ascii="仿宋" w:hAnsi="仿宋" w:eastAsia="仿宋" w:cs="仿宋"/>
          <w:sz w:val="32"/>
          <w:szCs w:val="32"/>
        </w:rPr>
        <w:t xml:space="preserve"> 非毕业班学生“第二课堂成绩单”成绩以学年为认定期限，每学年九月开学两周内完成认定、审核、公示、备案。</w:t>
      </w:r>
      <w:r>
        <w:rPr>
          <w:rFonts w:hint="eastAsia" w:ascii="仿宋" w:hAnsi="仿宋" w:eastAsia="仿宋" w:cs="仿宋"/>
          <w:sz w:val="32"/>
          <w:szCs w:val="32"/>
          <w:lang w:eastAsia="zh-CN"/>
        </w:rPr>
        <w:t>非毕业班在大三上学期未修满</w:t>
      </w:r>
      <w:r>
        <w:rPr>
          <w:rFonts w:hint="eastAsia" w:ascii="仿宋" w:hAnsi="仿宋" w:eastAsia="仿宋" w:cs="仿宋"/>
          <w:sz w:val="32"/>
          <w:szCs w:val="32"/>
          <w:lang w:val="en-US" w:eastAsia="zh-CN"/>
        </w:rPr>
        <w:t>5个学分将予以告知，</w:t>
      </w:r>
      <w:r>
        <w:rPr>
          <w:rFonts w:hint="eastAsia" w:ascii="仿宋" w:hAnsi="仿宋" w:eastAsia="仿宋" w:cs="仿宋"/>
          <w:sz w:val="32"/>
          <w:szCs w:val="32"/>
        </w:rPr>
        <w:t>毕业班学生“第二课堂成绩单”须在毕业前修满 8 学分，于毕业班第二学期开学两周内完成认定、审核、公示、备案。不符合毕业条件的，按学校本科生学籍管理规定处理，延期毕业。</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“第二课堂成绩单”成绩优秀学生，按照一定比例授予相应荣誉称号。</w:t>
      </w:r>
    </w:p>
    <w:p>
      <w:pPr>
        <w:pStyle w:val="12"/>
        <w:ind w:firstLine="643"/>
        <w:rPr>
          <w:rFonts w:hint="eastAsia" w:ascii="仿宋" w:hAnsi="仿宋" w:eastAsia="仿宋" w:cs="黑体"/>
          <w:sz w:val="32"/>
          <w:szCs w:val="32"/>
        </w:rPr>
      </w:pPr>
    </w:p>
    <w:p>
      <w:pPr>
        <w:jc w:val="center"/>
        <w:rPr>
          <w:rFonts w:hint="eastAsia" w:ascii="黑体" w:hAnsi="黑体" w:eastAsia="黑体" w:cs="黑体"/>
          <w:color w:val="000000"/>
          <w:sz w:val="32"/>
          <w:szCs w:val="32"/>
          <w:lang w:eastAsia="zh-CN"/>
        </w:rPr>
      </w:pPr>
      <w:r>
        <w:rPr>
          <w:rFonts w:hint="eastAsia" w:ascii="黑体" w:hAnsi="黑体" w:eastAsia="黑体" w:cs="黑体"/>
          <w:kern w:val="2"/>
          <w:sz w:val="32"/>
          <w:szCs w:val="32"/>
          <w:lang w:val="en-US" w:eastAsia="zh-CN" w:bidi="ar-SA"/>
        </w:rPr>
        <w:t>第四章</w:t>
      </w: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eastAsia="zh-CN"/>
        </w:rPr>
        <w:t>课程体系及内容</w:t>
      </w:r>
    </w:p>
    <w:p>
      <w:pPr>
        <w:pStyle w:val="12"/>
        <w:ind w:firstLine="643"/>
        <w:rPr>
          <w:rFonts w:hint="eastAsia" w:ascii="仿宋" w:hAnsi="仿宋" w:eastAsia="仿宋" w:cs="黑体"/>
          <w:sz w:val="32"/>
          <w:szCs w:val="32"/>
        </w:rPr>
      </w:pPr>
    </w:p>
    <w:p>
      <w:pPr>
        <w:pStyle w:val="12"/>
        <w:keepNext w:val="0"/>
        <w:keepLines w:val="0"/>
        <w:pageBreakBefore w:val="0"/>
        <w:widowControl w:val="0"/>
        <w:numPr>
          <w:ilvl w:val="0"/>
          <w:numId w:val="0"/>
        </w:numPr>
        <w:kinsoku/>
        <w:wordWrap/>
        <w:overflowPunct/>
        <w:topLinePunct w:val="0"/>
        <w:autoSpaceDE/>
        <w:autoSpaceDN/>
        <w:bidi w:val="0"/>
        <w:adjustRightInd w:val="0"/>
        <w:snapToGrid/>
        <w:ind w:leftChars="200"/>
        <w:jc w:val="left"/>
        <w:textAlignment w:val="auto"/>
        <w:rPr>
          <w:rFonts w:ascii="仿宋" w:hAnsi="仿宋" w:eastAsia="仿宋" w:cs="黑体"/>
          <w:color w:val="000000"/>
          <w:sz w:val="32"/>
          <w:szCs w:val="32"/>
        </w:rPr>
      </w:pPr>
      <w:r>
        <w:rPr>
          <w:rFonts w:hint="eastAsia" w:ascii="仿宋" w:hAnsi="仿宋" w:eastAsia="仿宋" w:cs="黑体"/>
          <w:b/>
          <w:bCs/>
          <w:kern w:val="2"/>
          <w:sz w:val="32"/>
          <w:szCs w:val="32"/>
          <w:lang w:val="en-US" w:eastAsia="zh-CN" w:bidi="ar-SA"/>
        </w:rPr>
        <w:t xml:space="preserve">第十一条 </w:t>
      </w:r>
      <w:r>
        <w:rPr>
          <w:rFonts w:hint="eastAsia" w:ascii="仿宋" w:hAnsi="仿宋" w:eastAsia="仿宋" w:cs="黑体"/>
          <w:color w:val="000000"/>
          <w:sz w:val="32"/>
          <w:szCs w:val="32"/>
        </w:rPr>
        <w:t>第二课堂</w:t>
      </w:r>
      <w:r>
        <w:rPr>
          <w:rFonts w:ascii="仿宋" w:hAnsi="仿宋" w:eastAsia="仿宋" w:cs="黑体"/>
          <w:color w:val="000000"/>
          <w:sz w:val="32"/>
          <w:szCs w:val="32"/>
        </w:rPr>
        <w:t>培养内容分为四大模块：</w:t>
      </w:r>
    </w:p>
    <w:p>
      <w:pPr>
        <w:pStyle w:val="12"/>
        <w:keepNext w:val="0"/>
        <w:keepLines w:val="0"/>
        <w:pageBreakBefore w:val="0"/>
        <w:widowControl w:val="0"/>
        <w:numPr>
          <w:ilvl w:val="0"/>
          <w:numId w:val="0"/>
        </w:numPr>
        <w:kinsoku/>
        <w:wordWrap/>
        <w:overflowPunct/>
        <w:topLinePunct w:val="0"/>
        <w:autoSpaceDE/>
        <w:autoSpaceDN/>
        <w:bidi w:val="0"/>
        <w:adjustRightInd w:val="0"/>
        <w:snapToGrid/>
        <w:ind w:leftChars="0" w:firstLine="640" w:firstLineChars="200"/>
        <w:jc w:val="left"/>
        <w:textAlignment w:val="auto"/>
        <w:rPr>
          <w:rFonts w:ascii="仿宋" w:hAnsi="仿宋" w:eastAsia="仿宋" w:cs="黑体"/>
          <w:sz w:val="32"/>
          <w:szCs w:val="32"/>
        </w:rPr>
      </w:pPr>
      <w:r>
        <w:rPr>
          <w:rFonts w:hint="eastAsia" w:ascii="仿宋" w:hAnsi="仿宋" w:eastAsia="仿宋" w:cs="仿宋"/>
          <w:kern w:val="2"/>
          <w:sz w:val="32"/>
          <w:szCs w:val="32"/>
          <w:lang w:val="en-US" w:eastAsia="zh-CN" w:bidi="ar-SA"/>
        </w:rPr>
        <w:t>A模块，即思想政治与道德修养。主要指以理想信念教育为核心，以爱国主义教育为重点，以公民道德教育为基础，用社会主义核心价值观引导青年，深入开展世界观、人生观、价值观教育，培养学生的社会责任感。包括政治理论、时事政策、党团知识等理论学习活动；明礼诚信、文明创建、民主法制、民族宗教、安全稳定、爱国爱校、校规校纪、节能环保等主题教育活动。</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xml:space="preserve">    </w:t>
      </w:r>
      <w:r>
        <w:rPr>
          <w:rFonts w:ascii="仿宋" w:hAnsi="仿宋" w:eastAsia="仿宋" w:cs="黑体"/>
          <w:sz w:val="32"/>
          <w:szCs w:val="32"/>
        </w:rPr>
        <w:t>B模块，即专业技能与创新创业。主要指以培养学生实践能力和创新精神为重点，以拓展学生基本知识、基本理论和基本技能为主要内容的活动，引导和帮助学生崇尚科学精神、稳定专业思想、掌握专业技能、提升职业素养。包括拓展阅读、学术交流、学术报告、科普知识等专业延伸学习活动；专业技能、语言表达、文字写作、考级考证等技能提升活动；科技培训、科技制作、发明创造、学术研究等学术科技创新活动；生涯规划、就业指导、创业教育、职业导航等就业创业活动。</w:t>
      </w:r>
      <w:r>
        <w:rPr>
          <w:rFonts w:ascii="仿宋" w:hAnsi="仿宋" w:eastAsia="仿宋" w:cs="黑体"/>
          <w:sz w:val="32"/>
          <w:szCs w:val="32"/>
        </w:rPr>
        <w:br w:type="textWrapping"/>
      </w:r>
      <w:r>
        <w:rPr>
          <w:rFonts w:hint="eastAsia" w:ascii="仿宋" w:hAnsi="仿宋" w:eastAsia="仿宋" w:cs="黑体"/>
          <w:sz w:val="32"/>
          <w:szCs w:val="32"/>
          <w:lang w:val="en-US" w:eastAsia="zh-CN"/>
        </w:rPr>
        <w:t xml:space="preserve">    </w:t>
      </w:r>
      <w:r>
        <w:rPr>
          <w:rFonts w:ascii="仿宋" w:hAnsi="仿宋" w:eastAsia="仿宋" w:cs="黑体"/>
          <w:sz w:val="32"/>
          <w:szCs w:val="32"/>
        </w:rPr>
        <w:t>C模块，即身心健康与文化艺术。主要指以培养学生理性思维、审美能力、意志品质为重点，引导学生健全人格、强健体魄、健康生活，促进学生身心素质协调发展。包括文学、艺术、历史、哲学等人文书籍阅读活动和文学艺术等表演及创作活动；健康讲座、团体辅导、心理素质拓展等心理健康教育活动；“三走”活动、球类棋类竞赛、田径运动会等体育活动。</w:t>
      </w:r>
      <w:r>
        <w:rPr>
          <w:rFonts w:ascii="仿宋" w:hAnsi="仿宋" w:eastAsia="仿宋" w:cs="黑体"/>
          <w:sz w:val="32"/>
          <w:szCs w:val="32"/>
        </w:rPr>
        <w:br w:type="textWrapping"/>
      </w:r>
      <w:r>
        <w:rPr>
          <w:rFonts w:hint="eastAsia" w:ascii="仿宋" w:hAnsi="仿宋" w:eastAsia="仿宋" w:cs="黑体"/>
          <w:sz w:val="32"/>
          <w:szCs w:val="32"/>
          <w:lang w:val="en-US" w:eastAsia="zh-CN"/>
        </w:rPr>
        <w:t xml:space="preserve">    </w:t>
      </w:r>
      <w:r>
        <w:rPr>
          <w:rFonts w:ascii="仿宋" w:hAnsi="仿宋" w:eastAsia="仿宋" w:cs="黑体"/>
          <w:sz w:val="32"/>
          <w:szCs w:val="32"/>
        </w:rPr>
        <w:t>D模块，即社会责任实践活动。主要指培养学生对国家和集体的关怀、责任和担当，引导学生认识社会、了解社会、服务社会、奉献社会，在服务社会和他人中养成利他人格，养成奉献、友爱、互助、进步的志愿者精神。包括 </w:t>
      </w:r>
      <w:r>
        <w:rPr>
          <w:rFonts w:hint="eastAsia" w:ascii="仿宋" w:hAnsi="仿宋" w:eastAsia="仿宋" w:cs="黑体"/>
          <w:sz w:val="32"/>
          <w:szCs w:val="32"/>
        </w:rPr>
        <w:t>“</w:t>
      </w:r>
      <w:r>
        <w:rPr>
          <w:rFonts w:ascii="仿宋" w:hAnsi="仿宋" w:eastAsia="仿宋" w:cs="黑体"/>
          <w:sz w:val="32"/>
          <w:szCs w:val="32"/>
        </w:rPr>
        <w:t>三下乡”社会实践、社区服务、专业服务、公益劳动、慈善活动、志愿服务、公益活动等社会实践活动</w:t>
      </w:r>
      <w:r>
        <w:rPr>
          <w:rFonts w:hint="eastAsia" w:ascii="仿宋" w:hAnsi="仿宋" w:eastAsia="仿宋" w:cs="黑体"/>
          <w:sz w:val="32"/>
          <w:szCs w:val="32"/>
          <w:lang w:eastAsia="zh-CN"/>
        </w:rPr>
        <w:t>，</w:t>
      </w:r>
      <w:r>
        <w:rPr>
          <w:rFonts w:ascii="仿宋" w:hAnsi="仿宋" w:eastAsia="仿宋" w:cs="黑体"/>
          <w:sz w:val="32"/>
          <w:szCs w:val="32"/>
        </w:rPr>
        <w:t>担任社会工作</w:t>
      </w:r>
      <w:r>
        <w:rPr>
          <w:rFonts w:hint="eastAsia" w:ascii="仿宋" w:hAnsi="仿宋" w:eastAsia="仿宋" w:cs="黑体"/>
          <w:sz w:val="32"/>
          <w:szCs w:val="32"/>
          <w:lang w:eastAsia="zh-CN"/>
        </w:rPr>
        <w:t>者</w:t>
      </w:r>
      <w:r>
        <w:rPr>
          <w:rFonts w:ascii="仿宋" w:hAnsi="仿宋" w:eastAsia="仿宋" w:cs="黑体"/>
          <w:sz w:val="32"/>
          <w:szCs w:val="32"/>
        </w:rPr>
        <w:t>。</w:t>
      </w:r>
    </w:p>
    <w:p>
      <w:pPr>
        <w:widowControl/>
        <w:numPr>
          <w:ilvl w:val="0"/>
          <w:numId w:val="1"/>
        </w:numPr>
        <w:jc w:val="center"/>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附则</w:t>
      </w:r>
    </w:p>
    <w:p>
      <w:pPr>
        <w:widowControl/>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eastAsia="zh-CN"/>
        </w:rPr>
        <w:t>十二</w:t>
      </w:r>
      <w:r>
        <w:rPr>
          <w:rFonts w:hint="eastAsia" w:ascii="仿宋" w:hAnsi="仿宋" w:eastAsia="仿宋" w:cs="仿宋"/>
          <w:b/>
          <w:bCs/>
          <w:kern w:val="0"/>
          <w:sz w:val="32"/>
          <w:szCs w:val="32"/>
        </w:rPr>
        <w:t xml:space="preserve">条 </w:t>
      </w:r>
      <w:r>
        <w:rPr>
          <w:rFonts w:hint="eastAsia" w:ascii="仿宋" w:hAnsi="仿宋" w:eastAsia="仿宋" w:cs="仿宋"/>
          <w:kern w:val="0"/>
          <w:sz w:val="32"/>
          <w:szCs w:val="32"/>
        </w:rPr>
        <w:t>对在学分认证中弄虚作假的组织，学校将取消该组织本学期发布活动的权限；对徇私舞弊和不负责任的单位和个人，学校将视情节给予通报批评直至纪律处分。</w:t>
      </w:r>
    </w:p>
    <w:p>
      <w:pPr>
        <w:widowControl/>
        <w:ind w:firstLine="643" w:firstLineChars="200"/>
        <w:rPr>
          <w:rFonts w:hint="eastAsia" w:ascii="仿宋" w:hAnsi="仿宋" w:eastAsia="仿宋" w:cs="黑体"/>
          <w:sz w:val="32"/>
          <w:szCs w:val="32"/>
        </w:rPr>
      </w:pPr>
      <w:r>
        <w:rPr>
          <w:rFonts w:hint="eastAsia" w:ascii="仿宋" w:hAnsi="仿宋" w:eastAsia="仿宋" w:cs="仿宋"/>
          <w:b/>
          <w:bCs/>
          <w:kern w:val="0"/>
          <w:sz w:val="32"/>
          <w:szCs w:val="32"/>
          <w:lang w:eastAsia="zh-CN"/>
        </w:rPr>
        <w:t>第十三条</w:t>
      </w:r>
      <w:r>
        <w:rPr>
          <w:rFonts w:hint="eastAsia" w:ascii="仿宋" w:hAnsi="仿宋" w:eastAsia="仿宋" w:cs="仿宋"/>
          <w:kern w:val="0"/>
          <w:sz w:val="32"/>
          <w:szCs w:val="32"/>
          <w:lang w:val="en-US" w:eastAsia="zh-CN"/>
        </w:rPr>
        <w:t xml:space="preserve"> </w:t>
      </w:r>
      <w:r>
        <w:rPr>
          <w:rFonts w:hint="eastAsia" w:ascii="仿宋" w:hAnsi="仿宋" w:eastAsia="仿宋" w:cs="黑体"/>
          <w:sz w:val="32"/>
          <w:szCs w:val="32"/>
        </w:rPr>
        <w:t>“第二课堂成绩单”将作为学生在校期间评奖评优、推优入党</w:t>
      </w:r>
      <w:r>
        <w:rPr>
          <w:rFonts w:hint="eastAsia" w:ascii="仿宋" w:hAnsi="仿宋" w:eastAsia="仿宋" w:cs="黑体"/>
          <w:sz w:val="32"/>
          <w:szCs w:val="32"/>
          <w:lang w:eastAsia="zh-CN"/>
        </w:rPr>
        <w:t>、求职就业</w:t>
      </w:r>
      <w:r>
        <w:rPr>
          <w:rFonts w:hint="eastAsia" w:ascii="仿宋" w:hAnsi="仿宋" w:eastAsia="仿宋" w:cs="黑体"/>
          <w:sz w:val="32"/>
          <w:szCs w:val="32"/>
        </w:rPr>
        <w:t>等工作的主要凭证。</w:t>
      </w:r>
    </w:p>
    <w:p>
      <w:pPr>
        <w:widowControl/>
        <w:ind w:firstLine="643" w:firstLineChars="200"/>
        <w:rPr>
          <w:rFonts w:hint="eastAsia" w:ascii="仿宋" w:hAnsi="仿宋" w:eastAsia="仿宋" w:cs="黑体"/>
          <w:sz w:val="32"/>
          <w:szCs w:val="32"/>
          <w:lang w:val="en-US" w:eastAsia="zh-CN"/>
        </w:rPr>
      </w:pPr>
      <w:r>
        <w:rPr>
          <w:rFonts w:hint="eastAsia" w:ascii="仿宋" w:hAnsi="仿宋" w:eastAsia="仿宋" w:cs="仿宋"/>
          <w:b/>
          <w:bCs/>
          <w:kern w:val="0"/>
          <w:sz w:val="32"/>
          <w:szCs w:val="32"/>
          <w:lang w:eastAsia="zh-CN"/>
        </w:rPr>
        <w:t>第十四条</w:t>
      </w:r>
      <w:r>
        <w:rPr>
          <w:rFonts w:hint="eastAsia" w:ascii="仿宋" w:hAnsi="仿宋" w:eastAsia="仿宋" w:cs="黑体"/>
          <w:sz w:val="32"/>
          <w:szCs w:val="32"/>
          <w:lang w:val="en-US" w:eastAsia="zh-CN"/>
        </w:rPr>
        <w:t xml:space="preserve"> 二级学院须根据本办法制定细则上报校团委审核备案。 </w:t>
      </w:r>
    </w:p>
    <w:p>
      <w:pPr>
        <w:pStyle w:val="16"/>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eastAsia="zh-CN"/>
        </w:rPr>
        <w:t>十八</w:t>
      </w:r>
      <w:r>
        <w:rPr>
          <w:rFonts w:hint="eastAsia" w:ascii="仿宋" w:hAnsi="仿宋" w:eastAsia="仿宋" w:cs="仿宋"/>
          <w:b/>
          <w:bCs/>
          <w:kern w:val="0"/>
          <w:sz w:val="32"/>
          <w:szCs w:val="32"/>
        </w:rPr>
        <w:t>条</w:t>
      </w:r>
      <w:r>
        <w:rPr>
          <w:rFonts w:hint="eastAsia" w:ascii="仿宋" w:hAnsi="仿宋" w:eastAsia="仿宋" w:cs="仿宋"/>
          <w:kern w:val="0"/>
          <w:sz w:val="32"/>
          <w:szCs w:val="32"/>
        </w:rPr>
        <w:t xml:space="preserve"> </w:t>
      </w:r>
      <w:r>
        <w:t>窗体顶端</w:t>
      </w:r>
    </w:p>
    <w:p>
      <w:pPr>
        <w:widowControl/>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第十五条</w:t>
      </w:r>
      <w:r>
        <w:rPr>
          <w:rFonts w:hint="eastAsia" w:ascii="仿宋" w:hAnsi="仿宋" w:eastAsia="仿宋" w:cs="黑体"/>
          <w:sz w:val="32"/>
          <w:szCs w:val="32"/>
          <w:lang w:val="en-US" w:eastAsia="zh-CN"/>
        </w:rPr>
        <w:t xml:space="preserve"> 本《办法》自公布之日起试行，由教务处、团委、学生处负责解释。</w:t>
      </w:r>
      <w:r>
        <w:rPr>
          <w:rFonts w:hint="eastAsia" w:ascii="仿宋" w:hAnsi="仿宋" w:eastAsia="仿宋" w:cs="仿宋"/>
          <w:kern w:val="0"/>
          <w:sz w:val="32"/>
          <w:szCs w:val="32"/>
        </w:rPr>
        <w:t xml:space="preserve">  </w:t>
      </w:r>
    </w:p>
    <w:p>
      <w:pPr>
        <w:widowControl/>
        <w:ind w:firstLine="640" w:firstLineChars="200"/>
        <w:rPr>
          <w:rFonts w:hint="eastAsia" w:ascii="仿宋" w:hAnsi="仿宋" w:eastAsia="仿宋" w:cs="仿宋"/>
          <w:kern w:val="0"/>
          <w:sz w:val="32"/>
          <w:szCs w:val="32"/>
        </w:rPr>
      </w:pPr>
    </w:p>
    <w:p>
      <w:pPr>
        <w:widowControl/>
        <w:ind w:firstLine="640" w:firstLineChars="200"/>
        <w:rPr>
          <w:rFonts w:hint="eastAsia" w:ascii="仿宋" w:hAnsi="仿宋" w:eastAsia="仿宋" w:cs="仿宋"/>
          <w:kern w:val="0"/>
          <w:sz w:val="32"/>
          <w:szCs w:val="32"/>
        </w:rPr>
      </w:pPr>
    </w:p>
    <w:p>
      <w:pPr>
        <w:widowControl/>
        <w:ind w:firstLine="640" w:firstLineChars="200"/>
        <w:rPr>
          <w:rFonts w:hint="eastAsia" w:ascii="仿宋" w:hAnsi="仿宋" w:eastAsia="仿宋" w:cs="仿宋"/>
          <w:kern w:val="0"/>
          <w:sz w:val="32"/>
          <w:szCs w:val="32"/>
        </w:rPr>
      </w:pPr>
    </w:p>
    <w:p>
      <w:pPr>
        <w:widowControl/>
        <w:ind w:firstLine="640" w:firstLineChars="200"/>
        <w:rPr>
          <w:rFonts w:hint="eastAsia" w:ascii="仿宋" w:hAnsi="仿宋" w:eastAsia="仿宋" w:cs="仿宋"/>
          <w:kern w:val="0"/>
          <w:sz w:val="32"/>
          <w:szCs w:val="32"/>
        </w:rPr>
      </w:pPr>
    </w:p>
    <w:p>
      <w:pPr>
        <w:widowControl/>
        <w:ind w:firstLine="640" w:firstLineChars="200"/>
        <w:jc w:val="right"/>
        <w:rPr>
          <w:rFonts w:hint="eastAsia" w:ascii="仿宋" w:hAnsi="仿宋" w:eastAsia="仿宋" w:cs="仿宋"/>
          <w:kern w:val="0"/>
          <w:sz w:val="32"/>
          <w:szCs w:val="32"/>
        </w:rPr>
      </w:pPr>
      <w:r>
        <w:rPr>
          <w:rFonts w:hint="eastAsia" w:ascii="仿宋" w:hAnsi="仿宋" w:eastAsia="仿宋" w:cs="仿宋"/>
          <w:kern w:val="0"/>
          <w:sz w:val="32"/>
          <w:szCs w:val="32"/>
          <w:lang w:eastAsia="zh-CN"/>
        </w:rPr>
        <w:t>黄山学院</w:t>
      </w:r>
      <w:r>
        <w:rPr>
          <w:rFonts w:hint="eastAsia" w:ascii="仿宋" w:hAnsi="仿宋" w:eastAsia="仿宋" w:cs="仿宋"/>
          <w:kern w:val="0"/>
          <w:sz w:val="32"/>
          <w:szCs w:val="32"/>
        </w:rPr>
        <w:t xml:space="preserve">“第二课堂成绩单”制度工作领导组  </w:t>
      </w:r>
    </w:p>
    <w:p>
      <w:pPr>
        <w:widowControl/>
        <w:ind w:firstLine="640" w:firstLineChars="200"/>
        <w:jc w:val="right"/>
        <w:rPr>
          <w:rFonts w:ascii="仿宋" w:hAnsi="仿宋" w:eastAsia="仿宋" w:cs="仿宋"/>
          <w:bCs/>
          <w:sz w:val="32"/>
          <w:szCs w:val="32"/>
        </w:rPr>
      </w:pPr>
      <w:bookmarkStart w:id="0" w:name="_GoBack"/>
      <w:bookmarkEnd w:id="0"/>
      <w:r>
        <w:rPr>
          <w:rFonts w:hint="eastAsia" w:ascii="仿宋" w:hAnsi="仿宋" w:eastAsia="仿宋" w:cs="仿宋"/>
          <w:kern w:val="0"/>
          <w:sz w:val="32"/>
          <w:szCs w:val="32"/>
          <w:lang w:val="en-US" w:eastAsia="zh-CN"/>
        </w:rPr>
        <w:t>2020年11月18日</w:t>
      </w:r>
      <w:r>
        <w:rPr>
          <w:rFonts w:hint="eastAsia" w:ascii="仿宋" w:hAnsi="仿宋" w:eastAsia="仿宋" w:cs="仿宋"/>
          <w:kern w:val="0"/>
          <w:sz w:val="32"/>
          <w:szCs w:val="32"/>
        </w:rPr>
        <w:t xml:space="preserve">                   </w:t>
      </w:r>
    </w:p>
    <w:p>
      <w:pPr>
        <w:jc w:val="righ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3" o:spid="_x0000_s4097"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5ARVa4AQAAUAMAAA4AAAAAAAAAAQAgAAAAHwEAAGRycy9lMm9Eb2MueG1sUEsFBgAAAAAGAAYA&#10;WQEAAEkFAAAAAA==&#10;">
          <v:path/>
          <v:fill on="f" focussize="0,0"/>
          <v:stroke on="f"/>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rect>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3545"/>
    <w:multiLevelType w:val="singleLevel"/>
    <w:tmpl w:val="5B3B3545"/>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2D594F"/>
    <w:rsid w:val="0045424B"/>
    <w:rsid w:val="004779AD"/>
    <w:rsid w:val="00F05EAA"/>
    <w:rsid w:val="011B0C57"/>
    <w:rsid w:val="014D135A"/>
    <w:rsid w:val="02047EDF"/>
    <w:rsid w:val="02826279"/>
    <w:rsid w:val="02F82D10"/>
    <w:rsid w:val="061E2407"/>
    <w:rsid w:val="07031E01"/>
    <w:rsid w:val="07103255"/>
    <w:rsid w:val="07AC7D75"/>
    <w:rsid w:val="0813077D"/>
    <w:rsid w:val="08B34DCB"/>
    <w:rsid w:val="08F96FF3"/>
    <w:rsid w:val="094943B8"/>
    <w:rsid w:val="0A1D588F"/>
    <w:rsid w:val="0A9C2B2D"/>
    <w:rsid w:val="0ADB5E04"/>
    <w:rsid w:val="0AE10697"/>
    <w:rsid w:val="0AFC184B"/>
    <w:rsid w:val="0B492686"/>
    <w:rsid w:val="0BB77179"/>
    <w:rsid w:val="0EAB20E4"/>
    <w:rsid w:val="0F025944"/>
    <w:rsid w:val="0F0E65E1"/>
    <w:rsid w:val="13202DC8"/>
    <w:rsid w:val="13DF437D"/>
    <w:rsid w:val="14E93331"/>
    <w:rsid w:val="1525282C"/>
    <w:rsid w:val="15E908D9"/>
    <w:rsid w:val="184A2DEF"/>
    <w:rsid w:val="18665F22"/>
    <w:rsid w:val="19EA6756"/>
    <w:rsid w:val="19ED67F6"/>
    <w:rsid w:val="19FF0112"/>
    <w:rsid w:val="1B547320"/>
    <w:rsid w:val="1C387B57"/>
    <w:rsid w:val="1CED7071"/>
    <w:rsid w:val="1D320859"/>
    <w:rsid w:val="1D4B0A20"/>
    <w:rsid w:val="1D9F3E05"/>
    <w:rsid w:val="1DBD21CC"/>
    <w:rsid w:val="1DFD7321"/>
    <w:rsid w:val="1ECE7678"/>
    <w:rsid w:val="1F49287D"/>
    <w:rsid w:val="201340F9"/>
    <w:rsid w:val="21F1403D"/>
    <w:rsid w:val="233744DC"/>
    <w:rsid w:val="248B34D2"/>
    <w:rsid w:val="253065D1"/>
    <w:rsid w:val="25FC3DF2"/>
    <w:rsid w:val="26D22B76"/>
    <w:rsid w:val="28791F23"/>
    <w:rsid w:val="28940E5E"/>
    <w:rsid w:val="28C2547B"/>
    <w:rsid w:val="299B0AD6"/>
    <w:rsid w:val="2A6530CC"/>
    <w:rsid w:val="2BCC0EA2"/>
    <w:rsid w:val="2C932E84"/>
    <w:rsid w:val="2CBF5D76"/>
    <w:rsid w:val="2EF82F3F"/>
    <w:rsid w:val="33280C08"/>
    <w:rsid w:val="33333567"/>
    <w:rsid w:val="343471C7"/>
    <w:rsid w:val="356529D4"/>
    <w:rsid w:val="35765BC8"/>
    <w:rsid w:val="36007CD0"/>
    <w:rsid w:val="363C4ED2"/>
    <w:rsid w:val="367D7170"/>
    <w:rsid w:val="368206A7"/>
    <w:rsid w:val="37350E87"/>
    <w:rsid w:val="37412D0F"/>
    <w:rsid w:val="37521388"/>
    <w:rsid w:val="3A901A24"/>
    <w:rsid w:val="3B2270F6"/>
    <w:rsid w:val="3CF04C3F"/>
    <w:rsid w:val="3D6A1A38"/>
    <w:rsid w:val="3E5632A5"/>
    <w:rsid w:val="3E775CA8"/>
    <w:rsid w:val="3EAB1705"/>
    <w:rsid w:val="3F674C7B"/>
    <w:rsid w:val="3F820046"/>
    <w:rsid w:val="3FF844F8"/>
    <w:rsid w:val="40146E16"/>
    <w:rsid w:val="4067371B"/>
    <w:rsid w:val="40C41150"/>
    <w:rsid w:val="41177682"/>
    <w:rsid w:val="439C4E2E"/>
    <w:rsid w:val="43B1634E"/>
    <w:rsid w:val="457D09BE"/>
    <w:rsid w:val="47BD13B3"/>
    <w:rsid w:val="47E2643D"/>
    <w:rsid w:val="49C84C94"/>
    <w:rsid w:val="4A9134B2"/>
    <w:rsid w:val="4ACA2CB6"/>
    <w:rsid w:val="4B3D4125"/>
    <w:rsid w:val="4BFC7D15"/>
    <w:rsid w:val="4CD77102"/>
    <w:rsid w:val="4D5934E5"/>
    <w:rsid w:val="4F221E10"/>
    <w:rsid w:val="4FF70147"/>
    <w:rsid w:val="50BA7D53"/>
    <w:rsid w:val="52077272"/>
    <w:rsid w:val="53425953"/>
    <w:rsid w:val="536522FF"/>
    <w:rsid w:val="53C52633"/>
    <w:rsid w:val="5470155C"/>
    <w:rsid w:val="554854E8"/>
    <w:rsid w:val="5582669E"/>
    <w:rsid w:val="55827F8E"/>
    <w:rsid w:val="55D643DF"/>
    <w:rsid w:val="56953A33"/>
    <w:rsid w:val="56D06BA8"/>
    <w:rsid w:val="571B182D"/>
    <w:rsid w:val="59587D7F"/>
    <w:rsid w:val="5C8D1C83"/>
    <w:rsid w:val="5CA84C6F"/>
    <w:rsid w:val="5D53297B"/>
    <w:rsid w:val="5DA23854"/>
    <w:rsid w:val="600679A6"/>
    <w:rsid w:val="60171E06"/>
    <w:rsid w:val="60D50B59"/>
    <w:rsid w:val="61853758"/>
    <w:rsid w:val="62AD00C9"/>
    <w:rsid w:val="62AE67D3"/>
    <w:rsid w:val="62C948E1"/>
    <w:rsid w:val="668D2D4E"/>
    <w:rsid w:val="66904884"/>
    <w:rsid w:val="675837D8"/>
    <w:rsid w:val="6883768B"/>
    <w:rsid w:val="68C308AF"/>
    <w:rsid w:val="6A17722A"/>
    <w:rsid w:val="6B8F4B75"/>
    <w:rsid w:val="6DAA6C0B"/>
    <w:rsid w:val="6EAB7AFC"/>
    <w:rsid w:val="702100A7"/>
    <w:rsid w:val="71617BA7"/>
    <w:rsid w:val="71D82B25"/>
    <w:rsid w:val="72063973"/>
    <w:rsid w:val="72FD4F88"/>
    <w:rsid w:val="735A6914"/>
    <w:rsid w:val="73812AD6"/>
    <w:rsid w:val="73F203C5"/>
    <w:rsid w:val="748D0E27"/>
    <w:rsid w:val="751949AA"/>
    <w:rsid w:val="752D69A6"/>
    <w:rsid w:val="75BB39C0"/>
    <w:rsid w:val="75E050F6"/>
    <w:rsid w:val="78F13CC0"/>
    <w:rsid w:val="79592A3E"/>
    <w:rsid w:val="79785FDD"/>
    <w:rsid w:val="7A21748A"/>
    <w:rsid w:val="7A80246C"/>
    <w:rsid w:val="7AAF6F3A"/>
    <w:rsid w:val="7AD822C9"/>
    <w:rsid w:val="7D1C24E3"/>
    <w:rsid w:val="7D752941"/>
    <w:rsid w:val="7F4A2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rPr>
      <w:rFonts w:ascii="Courier New" w:hAnsi="Courier New"/>
      <w:sz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Emphasis"/>
    <w:basedOn w:val="7"/>
    <w:qFormat/>
    <w:uiPriority w:val="0"/>
  </w:style>
  <w:style w:type="character" w:styleId="10">
    <w:name w:val="Hyperlink"/>
    <w:basedOn w:val="7"/>
    <w:qFormat/>
    <w:uiPriority w:val="0"/>
    <w:rPr>
      <w:color w:val="333333"/>
      <w:u w:val="none"/>
    </w:rPr>
  </w:style>
  <w:style w:type="paragraph" w:customStyle="1" w:styleId="11">
    <w:name w:val="样式2"/>
    <w:basedOn w:val="4"/>
    <w:qFormat/>
    <w:uiPriority w:val="0"/>
    <w:rPr>
      <w:rFonts w:ascii="Arial" w:hAnsi="Arial" w:cs="Arial"/>
      <w:kern w:val="0"/>
      <w:sz w:val="24"/>
    </w:rPr>
  </w:style>
  <w:style w:type="paragraph" w:styleId="12">
    <w:name w:val="List Paragraph"/>
    <w:basedOn w:val="1"/>
    <w:qFormat/>
    <w:uiPriority w:val="99"/>
    <w:pPr>
      <w:ind w:firstLine="420" w:firstLineChars="200"/>
    </w:pPr>
  </w:style>
  <w:style w:type="paragraph" w:customStyle="1" w:styleId="13">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character" w:customStyle="1" w:styleId="14">
    <w:name w:val="pubdate-month"/>
    <w:basedOn w:val="7"/>
    <w:qFormat/>
    <w:uiPriority w:val="0"/>
    <w:rPr>
      <w:color w:val="FFFFFF"/>
      <w:sz w:val="14"/>
      <w:szCs w:val="14"/>
    </w:rPr>
  </w:style>
  <w:style w:type="character" w:customStyle="1" w:styleId="15">
    <w:name w:val="pubdate-day"/>
    <w:basedOn w:val="7"/>
    <w:qFormat/>
    <w:uiPriority w:val="0"/>
    <w:rPr>
      <w:color w:val="C69E01"/>
      <w:sz w:val="24"/>
      <w:szCs w:val="24"/>
    </w:rPr>
  </w:style>
  <w:style w:type="paragraph" w:customStyle="1" w:styleId="16">
    <w:name w:val="_Style 15"/>
    <w:basedOn w:val="1"/>
    <w:next w:val="1"/>
    <w:qFormat/>
    <w:uiPriority w:val="0"/>
    <w:pPr>
      <w:pBdr>
        <w:bottom w:val="single" w:color="auto" w:sz="6" w:space="1"/>
      </w:pBdr>
      <w:jc w:val="center"/>
    </w:pPr>
    <w:rPr>
      <w:rFonts w:ascii="Arial" w:eastAsia="宋体"/>
      <w:vanish/>
      <w:sz w:val="16"/>
    </w:rPr>
  </w:style>
  <w:style w:type="paragraph" w:customStyle="1" w:styleId="17">
    <w:name w:val="_Style 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748</Words>
  <Characters>4267</Characters>
  <Lines>35</Lines>
  <Paragraphs>10</Paragraphs>
  <TotalTime>120</TotalTime>
  <ScaleCrop>false</ScaleCrop>
  <LinksUpToDate>false</LinksUpToDate>
  <CharactersWithSpaces>5005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2018-12-25T06:53:00Z</dcterms:created>
  <dc:creator>左眼的光芒、右眼的石像</dc:creator>
  <cp:lastModifiedBy>李晟</cp:lastModifiedBy>
  <dcterms:modified xsi:type="dcterms:W3CDTF">2020-11-18T04:12:31Z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