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rPr>
      </w:pPr>
    </w:p>
    <w:p>
      <w:pPr>
        <w:spacing w:line="560" w:lineRule="exact"/>
        <w:jc w:val="center"/>
        <w:rPr>
          <w:rFonts w:hint="eastAsia" w:ascii="方正小标宋简体" w:hAnsi="方正小标宋简体" w:eastAsia="方正小标宋简体" w:cs="方正小标宋简体"/>
          <w:bCs/>
          <w:sz w:val="44"/>
        </w:rPr>
      </w:pPr>
    </w:p>
    <w:p>
      <w:pPr>
        <w:spacing w:line="560"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关于组织开展2017年“中国电信奖学金”</w:t>
      </w:r>
    </w:p>
    <w:p>
      <w:pPr>
        <w:spacing w:line="560"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暨“践行社会主义核心价值观先进个人”</w:t>
      </w:r>
    </w:p>
    <w:p>
      <w:pPr>
        <w:spacing w:line="560"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遴选寻访活动的通知</w:t>
      </w:r>
    </w:p>
    <w:p>
      <w:pPr>
        <w:spacing w:line="560" w:lineRule="exact"/>
        <w:rPr>
          <w:rFonts w:ascii="仿宋_GB2312" w:hAnsi="宋体" w:eastAsia="仿宋_GB2312"/>
          <w:kern w:val="0"/>
          <w:sz w:val="32"/>
        </w:rPr>
      </w:pPr>
    </w:p>
    <w:p>
      <w:pPr>
        <w:spacing w:line="560" w:lineRule="exact"/>
        <w:rPr>
          <w:rFonts w:ascii="仿宋" w:hAnsi="仿宋" w:eastAsia="仿宋" w:cs="仿宋"/>
          <w:bCs/>
          <w:sz w:val="32"/>
          <w:szCs w:val="32"/>
        </w:rPr>
      </w:pPr>
      <w:r>
        <w:rPr>
          <w:rFonts w:hint="eastAsia" w:ascii="仿宋" w:hAnsi="仿宋" w:eastAsia="仿宋" w:cs="仿宋"/>
          <w:sz w:val="32"/>
        </w:rPr>
        <w:t>各团市委</w:t>
      </w:r>
      <w:r>
        <w:rPr>
          <w:rFonts w:hint="eastAsia" w:ascii="仿宋" w:hAnsi="仿宋" w:eastAsia="仿宋" w:cs="仿宋"/>
          <w:sz w:val="32"/>
          <w:lang w:eastAsia="zh-CN"/>
        </w:rPr>
        <w:t>、</w:t>
      </w:r>
      <w:r>
        <w:rPr>
          <w:rFonts w:hint="eastAsia" w:ascii="仿宋" w:hAnsi="仿宋" w:eastAsia="仿宋" w:cs="仿宋"/>
          <w:sz w:val="32"/>
          <w:lang w:val="en-US" w:eastAsia="zh-CN"/>
        </w:rPr>
        <w:t>学联，</w:t>
      </w:r>
      <w:r>
        <w:rPr>
          <w:rFonts w:hint="eastAsia" w:ascii="仿宋" w:hAnsi="仿宋" w:eastAsia="仿宋" w:cs="仿宋"/>
          <w:sz w:val="32"/>
        </w:rPr>
        <w:t>团省直工委，</w:t>
      </w:r>
      <w:r>
        <w:rPr>
          <w:rFonts w:hint="eastAsia" w:ascii="仿宋" w:hAnsi="仿宋" w:eastAsia="仿宋" w:cs="仿宋"/>
          <w:sz w:val="32"/>
          <w:lang w:val="en-US" w:eastAsia="zh-CN"/>
        </w:rPr>
        <w:t>各普通</w:t>
      </w:r>
      <w:r>
        <w:rPr>
          <w:rFonts w:hint="eastAsia" w:ascii="仿宋" w:hAnsi="仿宋" w:eastAsia="仿宋" w:cs="仿宋"/>
          <w:sz w:val="32"/>
        </w:rPr>
        <w:t>高校团委、学生会：</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为在广大青年学生中深入开展培育和践行社会主义核心价值观活动，同时发掘优秀典型和发挥示范作用，引领广大青年学生勤奋学习、砥砺品格、全面发展，为实现中国梦不懈奋斗，共青团中央、中国电信集团公司、全国学联将继续组织开展2017年“中国电信奖学金”暨“践行社会主义核心价值观先进个人”遴选寻访活动。有关事项通知如下。</w:t>
      </w:r>
    </w:p>
    <w:p>
      <w:pPr>
        <w:spacing w:line="560" w:lineRule="exact"/>
        <w:ind w:firstLine="640" w:firstLineChars="200"/>
        <w:rPr>
          <w:rFonts w:hint="eastAsia" w:ascii="黑体" w:hAnsi="黑体" w:eastAsia="黑体" w:cs="黑体"/>
          <w:bCs/>
          <w:sz w:val="32"/>
        </w:rPr>
      </w:pPr>
      <w:r>
        <w:rPr>
          <w:rFonts w:hint="eastAsia" w:ascii="黑体" w:hAnsi="黑体" w:eastAsia="黑体" w:cs="黑体"/>
          <w:bCs/>
          <w:sz w:val="32"/>
        </w:rPr>
        <w:t>一、参评范围</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全日制非成人教育的各类高等院校在校专科生、本科生、硕士研究生和博士研究生（均不含在职研究生）</w:t>
      </w:r>
      <w:r>
        <w:rPr>
          <w:rFonts w:hint="eastAsia" w:ascii="仿宋_GB2312" w:hAnsi="仿宋" w:eastAsia="仿宋_GB2312" w:cs="仿宋"/>
          <w:bCs/>
          <w:sz w:val="32"/>
          <w:szCs w:val="32"/>
          <w:lang w:eastAsia="zh-CN"/>
        </w:rPr>
        <w:t>。</w:t>
      </w:r>
    </w:p>
    <w:p>
      <w:pPr>
        <w:spacing w:line="560" w:lineRule="exact"/>
        <w:ind w:firstLine="640" w:firstLineChars="200"/>
        <w:rPr>
          <w:rFonts w:hint="eastAsia" w:ascii="黑体" w:hAnsi="黑体" w:eastAsia="黑体" w:cs="黑体"/>
          <w:bCs/>
          <w:sz w:val="32"/>
        </w:rPr>
      </w:pPr>
      <w:r>
        <w:rPr>
          <w:rFonts w:hint="eastAsia" w:ascii="黑体" w:hAnsi="黑体" w:eastAsia="黑体" w:cs="黑体"/>
          <w:bCs/>
          <w:sz w:val="32"/>
        </w:rPr>
        <w:t>二、参评条件</w:t>
      </w:r>
    </w:p>
    <w:p>
      <w:pPr>
        <w:tabs>
          <w:tab w:val="left" w:pos="940"/>
        </w:tabs>
        <w:spacing w:line="560" w:lineRule="exact"/>
        <w:ind w:firstLine="627" w:firstLineChars="196"/>
        <w:rPr>
          <w:rFonts w:hint="eastAsia" w:ascii="仿宋_GB2312" w:eastAsia="仿宋_GB2312"/>
          <w:b/>
          <w:sz w:val="32"/>
        </w:rPr>
      </w:pPr>
      <w:r>
        <w:rPr>
          <w:rFonts w:hint="eastAsia" w:ascii="仿宋_GB2312" w:hAnsi="仿宋" w:eastAsia="仿宋_GB2312" w:cs="仿宋"/>
          <w:bCs/>
          <w:sz w:val="32"/>
          <w:szCs w:val="32"/>
        </w:rPr>
        <w:t>1．品学兼优，尤须具有良好的思想道德品质，在青年学生中能够起到可亲、可敬、可信、可学的榜样作用；</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2．在培育和践行社会主义核心价值观活动中涌现出来的典型人物，代表着青春新榜样，能够通过本活动传递校园正能量；</w:t>
      </w:r>
    </w:p>
    <w:p>
      <w:pPr>
        <w:tabs>
          <w:tab w:val="left" w:pos="940"/>
        </w:tabs>
        <w:spacing w:line="560" w:lineRule="exact"/>
        <w:ind w:firstLine="627" w:firstLineChars="196"/>
        <w:rPr>
          <w:rFonts w:hint="eastAsia" w:ascii="仿宋_GB2312" w:eastAsia="仿宋_GB2312"/>
          <w:b/>
          <w:sz w:val="32"/>
        </w:rPr>
      </w:pPr>
      <w:r>
        <w:rPr>
          <w:rFonts w:hint="eastAsia" w:ascii="仿宋_GB2312" w:hAnsi="仿宋" w:eastAsia="仿宋_GB2312" w:cs="仿宋"/>
          <w:bCs/>
          <w:sz w:val="32"/>
          <w:szCs w:val="32"/>
        </w:rPr>
        <w:t>3．在爱国奉献、道德弘扬、科技创新、自立创业、社会实践、志愿公益等方面有突出事迹或成就者可优先考虑。</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（详见附件1）</w:t>
      </w:r>
    </w:p>
    <w:p>
      <w:pPr>
        <w:spacing w:line="560" w:lineRule="exact"/>
        <w:ind w:firstLine="640" w:firstLineChars="200"/>
        <w:rPr>
          <w:rFonts w:hint="eastAsia" w:ascii="黑体" w:hAnsi="黑体" w:eastAsia="黑体" w:cs="黑体"/>
          <w:bCs/>
          <w:sz w:val="32"/>
        </w:rPr>
      </w:pPr>
      <w:r>
        <w:rPr>
          <w:rFonts w:hint="eastAsia" w:ascii="黑体" w:hAnsi="黑体" w:eastAsia="黑体" w:cs="黑体"/>
          <w:bCs/>
          <w:sz w:val="32"/>
        </w:rPr>
        <w:t>三、奖项设置</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分为“中国电信奖学金·天翼奖”暨“践行社会主义核心价值观先进个人标兵”、“中国电信奖学金·飞Young奖”暨“践行社会主义核心价值观先进个人”，具体设置如下。</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（一）“中国电信奖学金·天翼奖”暨“践行社会主义核心价值观先进个人标兵”（全国50个名额）</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1．每名学生奖励金额为人民币2万元。</w:t>
      </w:r>
    </w:p>
    <w:p>
      <w:pPr>
        <w:tabs>
          <w:tab w:val="left" w:pos="940"/>
        </w:tabs>
        <w:spacing w:line="560" w:lineRule="exact"/>
        <w:ind w:firstLine="627" w:firstLineChars="196"/>
        <w:rPr>
          <w:rFonts w:hint="eastAsia" w:ascii="仿宋_GB2312" w:eastAsia="仿宋_GB2312"/>
          <w:b/>
          <w:sz w:val="32"/>
        </w:rPr>
      </w:pPr>
      <w:r>
        <w:rPr>
          <w:rFonts w:hint="eastAsia" w:ascii="仿宋_GB2312" w:hAnsi="仿宋" w:eastAsia="仿宋_GB2312" w:cs="仿宋"/>
          <w:bCs/>
          <w:sz w:val="32"/>
          <w:szCs w:val="32"/>
        </w:rPr>
        <w:t>2．中国电信集团为有意愿的获奖学生优先安排岗位实习</w:t>
      </w:r>
      <w:r>
        <w:rPr>
          <w:rFonts w:hint="eastAsia" w:ascii="仿宋_GB2312" w:eastAsia="仿宋_GB2312"/>
          <w:b/>
          <w:sz w:val="32"/>
        </w:rPr>
        <w:t>。</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3．符合中国电信集团及所属单位招聘条件的，可予以直接录用。</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（二）“中国电信奖学金·飞Young奖”暨“践行社会主义核心价值观先进个人”（全国1700个名额）</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1．每名学生奖励金额为人民币5000元。</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2．中国电信集团为有意愿的获奖学生优先安排岗位实习。</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3．符合中国电信集团及所属单位招聘条件的，在同等条件下可优先录用。</w:t>
      </w:r>
    </w:p>
    <w:p>
      <w:pPr>
        <w:spacing w:line="560" w:lineRule="exact"/>
        <w:ind w:firstLine="640" w:firstLineChars="200"/>
        <w:rPr>
          <w:rFonts w:hint="eastAsia" w:ascii="黑体" w:hAnsi="黑体" w:eastAsia="黑体"/>
          <w:b/>
          <w:sz w:val="32"/>
        </w:rPr>
      </w:pPr>
      <w:r>
        <w:rPr>
          <w:rFonts w:hint="eastAsia" w:ascii="黑体" w:hAnsi="黑体" w:eastAsia="黑体" w:cs="黑体"/>
          <w:bCs/>
          <w:sz w:val="32"/>
        </w:rPr>
        <w:t>四、工作程序</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分全国、省级、校级三个层面实施，总体安排如下。</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1.校级推荐（2017年5月2</w:t>
      </w:r>
      <w:r>
        <w:rPr>
          <w:rFonts w:hint="eastAsia" w:ascii="仿宋_GB2312" w:hAnsi="仿宋" w:eastAsia="仿宋_GB2312" w:cs="仿宋"/>
          <w:bCs/>
          <w:sz w:val="32"/>
          <w:szCs w:val="32"/>
          <w:lang w:val="en-US" w:eastAsia="zh-CN"/>
        </w:rPr>
        <w:t>9</w:t>
      </w:r>
      <w:r>
        <w:rPr>
          <w:rFonts w:hint="eastAsia" w:ascii="仿宋_GB2312" w:hAnsi="仿宋" w:eastAsia="仿宋_GB2312" w:cs="仿宋"/>
          <w:bCs/>
          <w:sz w:val="32"/>
          <w:szCs w:val="32"/>
        </w:rPr>
        <w:t>日前）：各高校团委会同校内相关部门，对遴选活动进行宣传发动和组织申报联合所在地区电信公司进行资格审查、遴选评审，每所高校推荐不超过5名候选人至省级评委会。</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2.省级推荐（2017年6月15日前）：由省级评委会对高校推荐候选人进行复选，依照申报的名额，将本省份“中国电信奖学金·飞Young奖”暨“践行社会主义核心价值观先进个人”候选人报至全国评委会，并从中推荐3名“中国电信奖学金·天翼奖”暨“践行社会主义核心价值观先进个人标兵”候选人。</w:t>
      </w:r>
    </w:p>
    <w:p>
      <w:pPr>
        <w:tabs>
          <w:tab w:val="left" w:pos="940"/>
        </w:tabs>
        <w:spacing w:line="56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3.全国评定（2017年7月中旬）：由共青团中央、全国学联、中国电信集团及有关方面人士组成评委会，对各省份推荐人员进行评审，初步确定获奖者名单并在一定范围内予以公示；经公示无异议后正式发布。</w:t>
      </w:r>
    </w:p>
    <w:p>
      <w:pPr>
        <w:spacing w:line="560" w:lineRule="exact"/>
        <w:ind w:firstLine="640" w:firstLineChars="200"/>
        <w:rPr>
          <w:rFonts w:hint="eastAsia" w:ascii="黑体" w:hAnsi="黑体" w:eastAsia="黑体" w:cs="黑体"/>
          <w:bCs/>
          <w:sz w:val="32"/>
        </w:rPr>
      </w:pPr>
      <w:r>
        <w:rPr>
          <w:rFonts w:hint="eastAsia" w:ascii="黑体" w:hAnsi="黑体" w:eastAsia="黑体" w:cs="黑体"/>
          <w:bCs/>
          <w:sz w:val="32"/>
        </w:rPr>
        <w:t>五、活动宣传</w:t>
      </w:r>
    </w:p>
    <w:p>
      <w:pPr>
        <w:tabs>
          <w:tab w:val="left" w:pos="940"/>
        </w:tabs>
        <w:spacing w:line="560" w:lineRule="exact"/>
        <w:ind w:firstLine="627" w:firstLineChars="196"/>
        <w:rPr>
          <w:rFonts w:hint="eastAsia" w:ascii="仿宋_GB2312" w:hAnsi="仿宋" w:eastAsia="仿宋_GB2312" w:cs="仿宋"/>
          <w:bCs/>
          <w:sz w:val="32"/>
          <w:szCs w:val="32"/>
          <w:lang w:val="zh-TW"/>
        </w:rPr>
      </w:pPr>
      <w:r>
        <w:rPr>
          <w:rFonts w:hint="eastAsia" w:ascii="仿宋_GB2312" w:hAnsi="仿宋" w:eastAsia="仿宋_GB2312" w:cs="仿宋"/>
          <w:bCs/>
          <w:sz w:val="32"/>
          <w:szCs w:val="32"/>
          <w:lang w:val="zh-TW"/>
        </w:rPr>
        <w:t>1.各高校团委须在校园网、校内海报墙、校报、校广播等发布公告，并争取在学校官网主页设置投票专区。</w:t>
      </w:r>
    </w:p>
    <w:p>
      <w:pPr>
        <w:tabs>
          <w:tab w:val="left" w:pos="940"/>
        </w:tabs>
        <w:spacing w:line="560" w:lineRule="exact"/>
        <w:ind w:firstLine="627" w:firstLineChars="196"/>
        <w:rPr>
          <w:rFonts w:hint="eastAsia" w:ascii="仿宋_GB2312" w:hAnsi="仿宋" w:eastAsia="仿宋_GB2312" w:cs="仿宋"/>
          <w:bCs/>
          <w:sz w:val="32"/>
          <w:szCs w:val="32"/>
          <w:lang w:val="zh-TW"/>
        </w:rPr>
      </w:pPr>
      <w:r>
        <w:rPr>
          <w:rFonts w:hint="eastAsia" w:ascii="仿宋_GB2312" w:hAnsi="仿宋" w:eastAsia="仿宋_GB2312" w:cs="仿宋"/>
          <w:bCs/>
          <w:sz w:val="32"/>
          <w:szCs w:val="32"/>
          <w:lang w:val="zh-TW"/>
        </w:rPr>
        <w:t>2.各校园电信营业厅将设立咨询点，提供报名咨询、资料领取等服务。</w:t>
      </w:r>
    </w:p>
    <w:p>
      <w:pPr>
        <w:tabs>
          <w:tab w:val="left" w:pos="940"/>
        </w:tabs>
        <w:spacing w:line="560" w:lineRule="exact"/>
        <w:ind w:firstLine="627" w:firstLineChars="196"/>
        <w:rPr>
          <w:rFonts w:hint="eastAsia" w:ascii="仿宋_GB2312" w:hAnsi="仿宋" w:eastAsia="仿宋_GB2312" w:cs="仿宋"/>
          <w:bCs/>
          <w:sz w:val="32"/>
          <w:szCs w:val="32"/>
          <w:lang w:val="zh-TW"/>
        </w:rPr>
      </w:pPr>
      <w:r>
        <w:rPr>
          <w:rFonts w:hint="eastAsia" w:ascii="仿宋_GB2312" w:hAnsi="仿宋" w:eastAsia="仿宋_GB2312" w:cs="仿宋"/>
          <w:bCs/>
          <w:sz w:val="32"/>
          <w:szCs w:val="32"/>
          <w:lang w:val="zh-TW"/>
        </w:rPr>
        <w:t>3.遴选结束后，各高校团委须在校园网、校内海报墙、校报、校广播等发布结果，并利用校内各类媒体进行宣传报道，扩大活动的影响和覆盖。</w:t>
      </w:r>
    </w:p>
    <w:p>
      <w:pPr>
        <w:spacing w:line="560" w:lineRule="exact"/>
        <w:ind w:firstLine="640" w:firstLineChars="200"/>
        <w:rPr>
          <w:rFonts w:hint="eastAsia" w:ascii="黑体" w:hAnsi="黑体" w:eastAsia="黑体"/>
          <w:b/>
          <w:sz w:val="32"/>
        </w:rPr>
      </w:pPr>
      <w:r>
        <w:rPr>
          <w:rFonts w:hint="eastAsia" w:ascii="黑体" w:hAnsi="黑体" w:eastAsia="黑体" w:cs="黑体"/>
          <w:bCs/>
          <w:sz w:val="32"/>
        </w:rPr>
        <w:t>六、有关要求</w:t>
      </w:r>
    </w:p>
    <w:p>
      <w:pPr>
        <w:tabs>
          <w:tab w:val="left" w:pos="940"/>
        </w:tabs>
        <w:spacing w:line="560" w:lineRule="exact"/>
        <w:ind w:firstLine="627" w:firstLineChars="196"/>
        <w:rPr>
          <w:rFonts w:hint="eastAsia" w:ascii="仿宋_GB2312" w:hAnsi="仿宋" w:eastAsia="仿宋_GB2312" w:cs="仿宋"/>
          <w:bCs/>
          <w:sz w:val="32"/>
          <w:szCs w:val="32"/>
          <w:lang w:val="zh-TW"/>
        </w:rPr>
      </w:pPr>
      <w:r>
        <w:rPr>
          <w:rFonts w:hint="eastAsia" w:ascii="仿宋_GB2312" w:hAnsi="仿宋" w:eastAsia="仿宋_GB2312" w:cs="仿宋"/>
          <w:bCs/>
          <w:sz w:val="32"/>
          <w:szCs w:val="32"/>
          <w:lang w:val="en-US" w:eastAsia="zh-CN"/>
        </w:rPr>
        <w:t>1.</w:t>
      </w:r>
      <w:r>
        <w:rPr>
          <w:rFonts w:hint="eastAsia" w:ascii="仿宋_GB2312" w:hAnsi="仿宋" w:eastAsia="仿宋_GB2312" w:cs="仿宋"/>
          <w:bCs/>
          <w:sz w:val="32"/>
          <w:szCs w:val="32"/>
          <w:lang w:val="zh-TW"/>
        </w:rPr>
        <w:t>各地各高校团组织要对此充分重视、认真组织、广泛宣传，要注重坚持公平、公正、公开的遴选原则，组织开展好本级各个环节的工作。</w:t>
      </w:r>
    </w:p>
    <w:p>
      <w:pPr>
        <w:numPr>
          <w:ilvl w:val="0"/>
          <w:numId w:val="1"/>
        </w:numPr>
        <w:tabs>
          <w:tab w:val="left" w:pos="940"/>
        </w:tabs>
        <w:spacing w:line="560" w:lineRule="exact"/>
        <w:ind w:firstLine="627" w:firstLineChars="196"/>
        <w:rPr>
          <w:rFonts w:hint="eastAsia" w:ascii="仿宋_GB2312" w:hAnsi="仿宋" w:eastAsia="仿宋_GB2312" w:cs="仿宋"/>
          <w:bCs/>
          <w:sz w:val="32"/>
          <w:szCs w:val="32"/>
          <w:lang w:val="zh-TW"/>
        </w:rPr>
      </w:pPr>
      <w:r>
        <w:rPr>
          <w:rFonts w:hint="eastAsia" w:ascii="仿宋_GB2312" w:hAnsi="仿宋" w:eastAsia="仿宋_GB2312" w:cs="仿宋"/>
          <w:bCs/>
          <w:sz w:val="32"/>
          <w:szCs w:val="32"/>
          <w:lang w:val="zh-TW"/>
        </w:rPr>
        <w:t>请各</w:t>
      </w:r>
      <w:r>
        <w:rPr>
          <w:rFonts w:hint="eastAsia" w:ascii="仿宋_GB2312" w:hAnsi="仿宋" w:eastAsia="仿宋_GB2312" w:cs="仿宋"/>
          <w:bCs/>
          <w:sz w:val="32"/>
          <w:szCs w:val="32"/>
        </w:rPr>
        <w:t>单位</w:t>
      </w:r>
      <w:r>
        <w:rPr>
          <w:rFonts w:hint="eastAsia" w:ascii="仿宋_GB2312" w:hAnsi="仿宋" w:eastAsia="仿宋_GB2312" w:cs="仿宋"/>
          <w:bCs/>
          <w:sz w:val="32"/>
          <w:szCs w:val="32"/>
          <w:lang w:val="zh-TW"/>
        </w:rPr>
        <w:t>参照《2017年“中国电信奖学金”遴选办法》（见附件1）</w:t>
      </w:r>
      <w:r>
        <w:rPr>
          <w:rFonts w:hint="eastAsia" w:ascii="仿宋_GB2312" w:hAnsi="仿宋" w:eastAsia="仿宋_GB2312" w:cs="仿宋"/>
          <w:bCs/>
          <w:sz w:val="32"/>
          <w:szCs w:val="32"/>
          <w:lang w:val="zh-TW" w:eastAsia="zh-CN"/>
        </w:rPr>
        <w:t>，</w:t>
      </w:r>
      <w:r>
        <w:rPr>
          <w:rFonts w:hint="eastAsia" w:ascii="仿宋_GB2312" w:hAnsi="仿宋" w:eastAsia="仿宋_GB2312" w:cs="仿宋"/>
          <w:bCs/>
          <w:sz w:val="32"/>
          <w:szCs w:val="32"/>
          <w:lang w:val="zh-TW"/>
        </w:rPr>
        <w:t>于2017年</w:t>
      </w:r>
      <w:r>
        <w:rPr>
          <w:rFonts w:hint="eastAsia" w:ascii="仿宋_GB2312" w:hAnsi="仿宋" w:eastAsia="仿宋_GB2312" w:cs="仿宋"/>
          <w:bCs/>
          <w:sz w:val="32"/>
          <w:szCs w:val="32"/>
        </w:rPr>
        <w:t>5</w:t>
      </w:r>
      <w:r>
        <w:rPr>
          <w:rFonts w:hint="eastAsia" w:ascii="仿宋_GB2312" w:hAnsi="仿宋" w:eastAsia="仿宋_GB2312" w:cs="仿宋"/>
          <w:bCs/>
          <w:sz w:val="32"/>
          <w:szCs w:val="32"/>
          <w:lang w:val="zh-TW"/>
        </w:rPr>
        <w:t>月</w:t>
      </w:r>
      <w:r>
        <w:rPr>
          <w:rFonts w:hint="eastAsia" w:ascii="仿宋_GB2312" w:hAnsi="仿宋" w:eastAsia="仿宋_GB2312" w:cs="仿宋"/>
          <w:bCs/>
          <w:sz w:val="32"/>
          <w:szCs w:val="32"/>
          <w:lang w:val="en-US" w:eastAsia="zh-CN"/>
        </w:rPr>
        <w:t>29</w:t>
      </w:r>
      <w:r>
        <w:rPr>
          <w:rFonts w:hint="eastAsia" w:ascii="仿宋_GB2312" w:hAnsi="仿宋" w:eastAsia="仿宋_GB2312" w:cs="仿宋"/>
          <w:bCs/>
          <w:sz w:val="32"/>
          <w:szCs w:val="32"/>
          <w:lang w:val="zh-TW"/>
        </w:rPr>
        <w:t>日前，将</w:t>
      </w:r>
      <w:r>
        <w:rPr>
          <w:rFonts w:hint="eastAsia" w:ascii="仿宋_GB2312" w:eastAsia="仿宋_GB2312"/>
          <w:sz w:val="32"/>
        </w:rPr>
        <w:t>电子版发送至</w:t>
      </w:r>
      <w:r>
        <w:rPr>
          <w:rFonts w:hint="eastAsia" w:ascii="仿宋_GB2312" w:hAnsi="仿宋" w:eastAsia="仿宋_GB2312" w:cs="仿宋"/>
          <w:bCs/>
          <w:sz w:val="32"/>
          <w:szCs w:val="32"/>
        </w:rPr>
        <w:t>省级</w:t>
      </w:r>
      <w:r>
        <w:rPr>
          <w:rFonts w:hint="eastAsia" w:ascii="仿宋_GB2312" w:hAnsi="仿宋" w:eastAsia="仿宋_GB2312" w:cs="仿宋"/>
          <w:bCs/>
          <w:sz w:val="32"/>
          <w:szCs w:val="32"/>
          <w:lang w:val="zh-TW"/>
        </w:rPr>
        <w:t>评委会</w:t>
      </w:r>
      <w:r>
        <w:rPr>
          <w:rFonts w:hint="eastAsia" w:ascii="仿宋_GB2312" w:hAnsi="仿宋" w:eastAsia="仿宋_GB2312" w:cs="仿宋"/>
          <w:bCs/>
          <w:sz w:val="32"/>
          <w:szCs w:val="32"/>
          <w:lang w:val="en-US" w:eastAsia="zh-CN"/>
        </w:rPr>
        <w:t>邮箱，纸质版寄送至团省委学校部。直属高校团委、独立学院团委直接报送，各团市委、团省直工委汇总所属高校团委有关材料后统一上报。</w:t>
      </w:r>
    </w:p>
    <w:p>
      <w:pPr>
        <w:numPr>
          <w:ilvl w:val="0"/>
          <w:numId w:val="0"/>
        </w:numPr>
        <w:tabs>
          <w:tab w:val="left" w:pos="940"/>
        </w:tabs>
        <w:spacing w:line="560" w:lineRule="exact"/>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 xml:space="preserve">          </w:t>
      </w:r>
    </w:p>
    <w:p>
      <w:pPr>
        <w:widowControl w:val="0"/>
        <w:numPr>
          <w:ilvl w:val="0"/>
          <w:numId w:val="0"/>
        </w:numPr>
        <w:tabs>
          <w:tab w:val="left" w:pos="940"/>
        </w:tabs>
        <w:spacing w:line="560" w:lineRule="exact"/>
        <w:jc w:val="both"/>
        <w:rPr>
          <w:rFonts w:hint="eastAsia" w:ascii="仿宋_GB2312" w:hAnsi="仿宋" w:eastAsia="仿宋_GB2312" w:cs="仿宋"/>
          <w:bCs/>
          <w:sz w:val="32"/>
          <w:szCs w:val="32"/>
          <w:lang w:val="zh-TW"/>
        </w:rPr>
      </w:pPr>
    </w:p>
    <w:p>
      <w:pPr>
        <w:tabs>
          <w:tab w:val="left" w:pos="720"/>
        </w:tabs>
        <w:spacing w:line="560" w:lineRule="exact"/>
        <w:ind w:firstLine="645"/>
        <w:rPr>
          <w:rFonts w:hint="eastAsia" w:ascii="仿宋_GB2312" w:eastAsia="仿宋_GB2312"/>
          <w:sz w:val="32"/>
          <w:lang w:val="en-US" w:eastAsia="zh-CN"/>
        </w:rPr>
      </w:pPr>
      <w:r>
        <w:rPr>
          <w:rFonts w:hint="eastAsia" w:ascii="仿宋_GB2312" w:eastAsia="仿宋_GB2312"/>
          <w:sz w:val="32"/>
        </w:rPr>
        <w:t>联系人：</w:t>
      </w:r>
      <w:r>
        <w:rPr>
          <w:rFonts w:hint="eastAsia" w:ascii="仿宋_GB2312" w:eastAsia="仿宋_GB2312"/>
          <w:sz w:val="32"/>
          <w:lang w:val="en-US" w:eastAsia="zh-CN"/>
        </w:rPr>
        <w:t>郭明启</w:t>
      </w:r>
    </w:p>
    <w:p>
      <w:pPr>
        <w:tabs>
          <w:tab w:val="left" w:pos="720"/>
        </w:tabs>
        <w:spacing w:line="560" w:lineRule="exact"/>
        <w:ind w:firstLine="645"/>
        <w:rPr>
          <w:rFonts w:hint="eastAsia" w:ascii="仿宋_GB2312" w:eastAsia="仿宋_GB2312"/>
          <w:sz w:val="32"/>
          <w:lang w:val="en-US" w:eastAsia="zh-CN"/>
        </w:rPr>
      </w:pPr>
      <w:r>
        <w:rPr>
          <w:rFonts w:hint="eastAsia" w:ascii="仿宋_GB2312" w:eastAsia="仿宋_GB2312"/>
          <w:sz w:val="32"/>
        </w:rPr>
        <w:t>联系地址：</w:t>
      </w:r>
      <w:r>
        <w:rPr>
          <w:rFonts w:hint="eastAsia" w:ascii="仿宋_GB2312" w:eastAsia="仿宋_GB2312"/>
          <w:sz w:val="32"/>
          <w:lang w:val="en-US" w:eastAsia="zh-CN"/>
        </w:rPr>
        <w:t>合肥市中山路1号安徽省行政中心2号楼2071</w:t>
      </w:r>
    </w:p>
    <w:p>
      <w:pPr>
        <w:tabs>
          <w:tab w:val="left" w:pos="720"/>
        </w:tabs>
        <w:spacing w:line="560" w:lineRule="exact"/>
        <w:ind w:firstLine="645"/>
        <w:rPr>
          <w:rFonts w:hint="eastAsia" w:ascii="仿宋_GB2312" w:eastAsia="仿宋_GB2312"/>
          <w:sz w:val="32"/>
          <w:lang w:val="en-US" w:eastAsia="zh-CN"/>
        </w:rPr>
      </w:pPr>
      <w:r>
        <w:rPr>
          <w:rFonts w:hint="eastAsia" w:ascii="仿宋_GB2312" w:eastAsia="仿宋_GB2312"/>
          <w:sz w:val="32"/>
          <w:lang w:val="en-US" w:eastAsia="zh-CN"/>
        </w:rPr>
        <w:t>邮编：230091</w:t>
      </w:r>
    </w:p>
    <w:p>
      <w:pPr>
        <w:tabs>
          <w:tab w:val="left" w:pos="720"/>
        </w:tabs>
        <w:spacing w:line="560" w:lineRule="exact"/>
        <w:ind w:firstLine="645"/>
        <w:rPr>
          <w:rFonts w:hint="eastAsia" w:ascii="仿宋_GB2312" w:eastAsia="仿宋_GB2312"/>
          <w:sz w:val="32"/>
        </w:rPr>
      </w:pPr>
      <w:r>
        <w:rPr>
          <w:rFonts w:hint="eastAsia" w:ascii="仿宋_GB2312" w:eastAsia="仿宋_GB2312"/>
          <w:sz w:val="32"/>
        </w:rPr>
        <w:t>电话：0551-</w:t>
      </w:r>
      <w:r>
        <w:rPr>
          <w:rFonts w:hint="eastAsia" w:ascii="仿宋_GB2312" w:eastAsia="仿宋_GB2312"/>
          <w:sz w:val="32"/>
          <w:lang w:val="en-US" w:eastAsia="zh-CN"/>
        </w:rPr>
        <w:t>63609725</w:t>
      </w:r>
      <w:r>
        <w:rPr>
          <w:rFonts w:hint="eastAsia" w:ascii="仿宋_GB2312" w:eastAsia="仿宋_GB2312"/>
          <w:sz w:val="32"/>
        </w:rPr>
        <w:t xml:space="preserve"> </w:t>
      </w:r>
    </w:p>
    <w:p>
      <w:pPr>
        <w:tabs>
          <w:tab w:val="left" w:pos="720"/>
          <w:tab w:val="center" w:pos="4422"/>
        </w:tabs>
        <w:spacing w:line="560" w:lineRule="exact"/>
        <w:ind w:firstLine="645"/>
        <w:rPr>
          <w:rFonts w:hint="eastAsia" w:ascii="仿宋_GB2312" w:eastAsia="仿宋_GB2312"/>
          <w:b/>
          <w:sz w:val="32"/>
        </w:rPr>
      </w:pPr>
      <w:r>
        <w:rPr>
          <w:rFonts w:hint="eastAsia" w:ascii="仿宋_GB2312" w:eastAsia="仿宋_GB2312"/>
          <w:sz w:val="32"/>
        </w:rPr>
        <w:t>邮箱：</w:t>
      </w:r>
      <w:r>
        <w:rPr>
          <w:rFonts w:ascii="仿宋_GB2312" w:eastAsia="仿宋_GB2312"/>
          <w:sz w:val="32"/>
        </w:rPr>
        <w:fldChar w:fldCharType="begin"/>
      </w:r>
      <w:r>
        <w:rPr>
          <w:rFonts w:ascii="仿宋_GB2312" w:eastAsia="仿宋_GB2312"/>
          <w:sz w:val="32"/>
        </w:rPr>
        <w:instrText xml:space="preserve"> HYPERLINK "mailto:</w:instrText>
      </w:r>
      <w:r>
        <w:rPr>
          <w:rFonts w:hint="eastAsia" w:ascii="仿宋_GB2312" w:eastAsia="仿宋_GB2312"/>
          <w:sz w:val="32"/>
        </w:rPr>
        <w:instrText xml:space="preserve">2354000012@qq.com</w:instrText>
      </w:r>
      <w:r>
        <w:rPr>
          <w:rFonts w:ascii="仿宋_GB2312" w:eastAsia="仿宋_GB2312"/>
          <w:sz w:val="32"/>
        </w:rPr>
        <w:instrText xml:space="preserve">" </w:instrText>
      </w:r>
      <w:r>
        <w:rPr>
          <w:rFonts w:ascii="仿宋_GB2312" w:eastAsia="仿宋_GB2312"/>
          <w:sz w:val="32"/>
        </w:rPr>
        <w:fldChar w:fldCharType="separate"/>
      </w:r>
      <w:r>
        <w:rPr>
          <w:rStyle w:val="5"/>
          <w:rFonts w:hint="eastAsia" w:ascii="仿宋_GB2312" w:eastAsia="仿宋_GB2312"/>
          <w:color w:val="auto"/>
          <w:sz w:val="32"/>
          <w:u w:val="none"/>
        </w:rPr>
        <w:t>2354000012@qq.com</w:t>
      </w:r>
      <w:r>
        <w:rPr>
          <w:rFonts w:ascii="仿宋_GB2312" w:eastAsia="仿宋_GB2312"/>
          <w:sz w:val="32"/>
        </w:rPr>
        <w:fldChar w:fldCharType="end"/>
      </w:r>
    </w:p>
    <w:p>
      <w:pPr>
        <w:spacing w:line="560" w:lineRule="exact"/>
        <w:ind w:firstLine="640" w:firstLineChars="200"/>
        <w:rPr>
          <w:rFonts w:hint="eastAsia" w:ascii="仿宋_GB2312" w:hAnsi="仿宋" w:eastAsia="仿宋_GB2312" w:cs="仿宋"/>
          <w:bCs/>
          <w:sz w:val="32"/>
        </w:rPr>
      </w:pPr>
      <w:r>
        <w:rPr>
          <w:rFonts w:hint="eastAsia" w:ascii="仿宋_GB2312" w:hAnsi="仿宋" w:eastAsia="仿宋_GB2312" w:cs="仿宋"/>
          <w:bCs/>
          <w:sz w:val="32"/>
        </w:rPr>
        <w:t>附件：1. 2017年“中国电信奖学金”遴选办法</w:t>
      </w:r>
    </w:p>
    <w:p>
      <w:pPr>
        <w:spacing w:line="560" w:lineRule="exact"/>
        <w:ind w:firstLine="1600" w:firstLineChars="500"/>
        <w:rPr>
          <w:rFonts w:hint="eastAsia" w:ascii="仿宋_GB2312" w:hAnsi="仿宋" w:eastAsia="仿宋_GB2312" w:cs="仿宋"/>
          <w:bCs/>
          <w:sz w:val="32"/>
        </w:rPr>
      </w:pPr>
      <w:r>
        <w:rPr>
          <w:rFonts w:hint="eastAsia" w:ascii="仿宋_GB2312" w:hAnsi="仿宋" w:eastAsia="仿宋_GB2312" w:cs="仿宋"/>
          <w:bCs/>
          <w:sz w:val="32"/>
          <w:lang w:val="en-US" w:eastAsia="zh-CN"/>
        </w:rPr>
        <w:t>2</w:t>
      </w:r>
      <w:r>
        <w:rPr>
          <w:rFonts w:hint="eastAsia" w:ascii="仿宋_GB2312" w:hAnsi="仿宋" w:eastAsia="仿宋_GB2312" w:cs="仿宋"/>
          <w:bCs/>
          <w:sz w:val="32"/>
        </w:rPr>
        <w:t>. 申报表</w:t>
      </w:r>
    </w:p>
    <w:p>
      <w:pPr>
        <w:spacing w:line="560" w:lineRule="exact"/>
        <w:rPr>
          <w:rFonts w:hint="eastAsia" w:ascii="仿宋_GB2312" w:eastAsia="仿宋_GB2312"/>
          <w:b/>
          <w:sz w:val="32"/>
        </w:rPr>
      </w:pPr>
    </w:p>
    <w:p>
      <w:pPr>
        <w:spacing w:line="560" w:lineRule="exact"/>
        <w:rPr>
          <w:rFonts w:hint="eastAsia" w:ascii="仿宋_GB2312" w:eastAsia="仿宋_GB2312"/>
          <w:b/>
          <w:sz w:val="32"/>
        </w:rPr>
      </w:pPr>
    </w:p>
    <w:p>
      <w:pPr>
        <w:spacing w:line="560" w:lineRule="exact"/>
        <w:ind w:left="3494" w:leftChars="224" w:hanging="3024" w:hangingChars="945"/>
        <w:rPr>
          <w:rFonts w:hint="eastAsia" w:ascii="仿宋_GB2312" w:hAnsi="仿宋" w:eastAsia="仿宋_GB2312" w:cs="仿宋"/>
          <w:bCs/>
          <w:sz w:val="32"/>
        </w:rPr>
      </w:pPr>
      <w:r>
        <w:rPr>
          <w:rFonts w:hint="eastAsia" w:ascii="仿宋_GB2312" w:hAnsi="仿宋" w:eastAsia="仿宋_GB2312" w:cs="仿宋"/>
          <w:bCs/>
          <w:sz w:val="32"/>
        </w:rPr>
        <w:t xml:space="preserve">  </w:t>
      </w:r>
      <w:r>
        <w:rPr>
          <w:rFonts w:hint="eastAsia" w:ascii="仿宋_GB2312" w:hAnsi="仿宋" w:eastAsia="仿宋_GB2312" w:cs="仿宋"/>
          <w:bCs/>
          <w:sz w:val="32"/>
          <w:lang w:val="en-US" w:eastAsia="zh-CN"/>
        </w:rPr>
        <w:t xml:space="preserve">           </w:t>
      </w:r>
      <w:r>
        <w:rPr>
          <w:rFonts w:hint="eastAsia" w:ascii="仿宋_GB2312" w:hAnsi="仿宋" w:eastAsia="仿宋_GB2312" w:cs="仿宋"/>
          <w:bCs/>
          <w:sz w:val="32"/>
        </w:rPr>
        <w:t xml:space="preserve"> </w:t>
      </w:r>
      <w:r>
        <w:rPr>
          <w:rFonts w:hint="eastAsia" w:ascii="仿宋_GB2312" w:hAnsi="仿宋" w:eastAsia="仿宋_GB2312" w:cs="仿宋"/>
          <w:bCs/>
          <w:sz w:val="32"/>
          <w:lang w:val="en-US" w:eastAsia="zh-CN"/>
        </w:rPr>
        <w:t xml:space="preserve">  </w:t>
      </w:r>
      <w:r>
        <w:rPr>
          <w:rFonts w:hint="eastAsia" w:ascii="仿宋_GB2312" w:hAnsi="仿宋" w:eastAsia="仿宋_GB2312" w:cs="仿宋"/>
          <w:bCs/>
          <w:sz w:val="32"/>
        </w:rPr>
        <w:t xml:space="preserve">团安徽省委学校部   安徽省学联秘书处   </w:t>
      </w:r>
    </w:p>
    <w:p>
      <w:pPr>
        <w:spacing w:line="560" w:lineRule="exact"/>
        <w:ind w:left="3494" w:leftChars="224" w:hanging="3024" w:hangingChars="945"/>
        <w:rPr>
          <w:rFonts w:hint="eastAsia" w:ascii="仿宋_GB2312" w:hAnsi="仿宋" w:eastAsia="仿宋_GB2312" w:cs="仿宋"/>
          <w:bCs/>
          <w:sz w:val="32"/>
        </w:rPr>
      </w:pPr>
    </w:p>
    <w:p>
      <w:pPr>
        <w:spacing w:line="560" w:lineRule="exact"/>
        <w:ind w:left="3494" w:leftChars="224" w:hanging="3024" w:hangingChars="945"/>
        <w:rPr>
          <w:rFonts w:hint="eastAsia" w:ascii="仿宋_GB2312" w:hAnsi="仿宋" w:eastAsia="仿宋_GB2312" w:cs="仿宋"/>
          <w:bCs/>
          <w:sz w:val="32"/>
        </w:rPr>
      </w:pPr>
      <w:r>
        <w:rPr>
          <w:rFonts w:hint="eastAsia" w:ascii="仿宋_GB2312" w:hAnsi="仿宋" w:eastAsia="仿宋_GB2312" w:cs="仿宋"/>
          <w:bCs/>
          <w:sz w:val="32"/>
          <w:lang w:val="en-US" w:eastAsia="zh-CN"/>
        </w:rPr>
        <w:t xml:space="preserve">                          </w:t>
      </w:r>
      <w:r>
        <w:rPr>
          <w:rFonts w:hint="eastAsia" w:ascii="仿宋_GB2312" w:hAnsi="仿宋" w:eastAsia="仿宋_GB2312" w:cs="仿宋"/>
          <w:bCs/>
          <w:sz w:val="32"/>
        </w:rPr>
        <w:t>2017年5月1</w:t>
      </w:r>
      <w:r>
        <w:rPr>
          <w:rFonts w:hint="eastAsia" w:ascii="仿宋_GB2312" w:hAnsi="仿宋" w:eastAsia="仿宋_GB2312" w:cs="仿宋"/>
          <w:bCs/>
          <w:sz w:val="32"/>
          <w:lang w:val="en-US" w:eastAsia="zh-CN"/>
        </w:rPr>
        <w:t>2</w:t>
      </w:r>
      <w:r>
        <w:rPr>
          <w:rFonts w:hint="eastAsia" w:ascii="仿宋_GB2312" w:hAnsi="仿宋" w:eastAsia="仿宋_GB2312" w:cs="仿宋"/>
          <w:bCs/>
          <w:sz w:val="32"/>
        </w:rPr>
        <w:t>日</w:t>
      </w:r>
    </w:p>
    <w:p>
      <w:pPr>
        <w:spacing w:line="560" w:lineRule="exact"/>
      </w:pPr>
    </w:p>
    <w:p>
      <w:pPr>
        <w:spacing w:line="560" w:lineRule="exact"/>
      </w:pPr>
      <w:r>
        <w:br w:type="page"/>
      </w:r>
    </w:p>
    <w:p>
      <w:pPr>
        <w:spacing w:line="560" w:lineRule="exact"/>
        <w:jc w:val="left"/>
        <w:rPr>
          <w:rFonts w:eastAsia="方正仿宋简体"/>
          <w:bCs/>
          <w:sz w:val="32"/>
        </w:rPr>
      </w:pPr>
      <w:r>
        <w:rPr>
          <w:rFonts w:eastAsia="方正仿宋简体"/>
          <w:bCs/>
          <w:sz w:val="32"/>
        </w:rPr>
        <w:t>附件1</w:t>
      </w:r>
    </w:p>
    <w:p>
      <w:pPr>
        <w:spacing w:line="560" w:lineRule="exact"/>
        <w:jc w:val="center"/>
        <w:rPr>
          <w:rFonts w:ascii="方正小标宋简体" w:eastAsia="方正小标宋简体"/>
          <w:bCs/>
          <w:sz w:val="36"/>
          <w:szCs w:val="36"/>
        </w:rPr>
      </w:pPr>
      <w:bookmarkStart w:id="0" w:name="_GoBack"/>
      <w:bookmarkEnd w:id="0"/>
      <w:r>
        <w:rPr>
          <w:rFonts w:hint="eastAsia" w:ascii="方正小标宋简体" w:eastAsia="方正小标宋简体"/>
          <w:bCs/>
          <w:sz w:val="36"/>
          <w:szCs w:val="36"/>
        </w:rPr>
        <w:t>2017年“中国电信奖学金”遴选办法</w:t>
      </w:r>
    </w:p>
    <w:p>
      <w:pPr>
        <w:spacing w:line="560" w:lineRule="exact"/>
        <w:ind w:firstLine="640" w:firstLineChars="200"/>
        <w:rPr>
          <w:rFonts w:eastAsia="方正仿宋简体"/>
          <w:b/>
          <w:sz w:val="32"/>
        </w:rPr>
      </w:pPr>
    </w:p>
    <w:p>
      <w:pPr>
        <w:spacing w:line="560" w:lineRule="exact"/>
        <w:ind w:firstLine="640" w:firstLineChars="200"/>
        <w:rPr>
          <w:rFonts w:eastAsia="方正黑体简体"/>
          <w:b/>
          <w:sz w:val="32"/>
        </w:rPr>
      </w:pPr>
      <w:r>
        <w:rPr>
          <w:rFonts w:hint="eastAsia" w:ascii="黑体" w:hAnsi="黑体" w:eastAsia="黑体" w:cs="黑体"/>
          <w:bCs/>
          <w:sz w:val="32"/>
        </w:rPr>
        <w:t>一、奖学金</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第一条 “中国电信奖学金”由共青团中央、中国电信集团公司及全国学联联合设立。</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第二条 活动旨在发掘、树立、宣传优秀青年学生典型，发挥示范作用，引领广大青年学生树立和践行社会主义核心价值观，为实现中国梦不懈奋斗。</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第三条 “中国电信奖学金”分为“中国电信奖学金·天翼奖”（</w:t>
      </w:r>
      <w:r>
        <w:rPr>
          <w:rFonts w:hint="eastAsia" w:ascii="仿宋" w:hAnsi="仿宋" w:eastAsia="仿宋" w:cs="仿宋"/>
          <w:bCs/>
          <w:sz w:val="32"/>
          <w:lang w:val="en-US" w:eastAsia="zh-CN"/>
        </w:rPr>
        <w:t>全国</w:t>
      </w:r>
      <w:r>
        <w:rPr>
          <w:rFonts w:hint="eastAsia" w:ascii="仿宋" w:hAnsi="仿宋" w:eastAsia="仿宋" w:cs="仿宋"/>
          <w:bCs/>
          <w:sz w:val="32"/>
        </w:rPr>
        <w:t>50名）和“中国电信奖学金·飞Young奖”（</w:t>
      </w:r>
      <w:r>
        <w:rPr>
          <w:rFonts w:hint="eastAsia" w:ascii="仿宋" w:hAnsi="仿宋" w:eastAsia="仿宋" w:cs="仿宋"/>
          <w:bCs/>
          <w:sz w:val="32"/>
          <w:lang w:val="en-US" w:eastAsia="zh-CN"/>
        </w:rPr>
        <w:t>全国</w:t>
      </w:r>
      <w:r>
        <w:rPr>
          <w:rFonts w:hint="eastAsia" w:ascii="仿宋" w:hAnsi="仿宋" w:eastAsia="仿宋" w:cs="仿宋"/>
          <w:bCs/>
          <w:sz w:val="32"/>
        </w:rPr>
        <w:t>1700名）。“天翼奖”获得者同时为“践行社会主义核心价值观先进个人标兵”、“飞Young奖”获得者同时为“践行社会主义核心价值观先进个人”。</w:t>
      </w:r>
    </w:p>
    <w:p>
      <w:pPr>
        <w:spacing w:line="560" w:lineRule="exact"/>
        <w:ind w:firstLine="640" w:firstLineChars="200"/>
        <w:rPr>
          <w:rFonts w:ascii="黑体" w:hAnsi="黑体" w:eastAsia="黑体" w:cs="黑体"/>
          <w:bCs/>
          <w:sz w:val="32"/>
        </w:rPr>
      </w:pPr>
      <w:r>
        <w:rPr>
          <w:rFonts w:hint="eastAsia" w:ascii="黑体" w:hAnsi="黑体" w:eastAsia="黑体" w:cs="黑体"/>
          <w:bCs/>
          <w:sz w:val="32"/>
        </w:rPr>
        <w:t>二、参评范围及时间</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第四条 参评对象为全日制非成人教育的各类高等院校在校专科生、本科生、硕士研究生和博士研究生（均不含在职研究生）。</w:t>
      </w:r>
    </w:p>
    <w:p>
      <w:pPr>
        <w:spacing w:line="560" w:lineRule="exact"/>
        <w:ind w:firstLine="640" w:firstLineChars="200"/>
        <w:rPr>
          <w:rFonts w:eastAsia="方正仿宋简体"/>
          <w:b/>
          <w:sz w:val="32"/>
        </w:rPr>
      </w:pPr>
      <w:r>
        <w:rPr>
          <w:rFonts w:hint="eastAsia" w:ascii="仿宋" w:hAnsi="仿宋" w:eastAsia="仿宋" w:cs="仿宋"/>
          <w:bCs/>
          <w:sz w:val="32"/>
        </w:rPr>
        <w:t>第五条 参评时间为2017年</w:t>
      </w:r>
      <w:r>
        <w:rPr>
          <w:rFonts w:hint="eastAsia" w:ascii="仿宋" w:hAnsi="仿宋" w:eastAsia="仿宋" w:cs="仿宋"/>
          <w:bCs/>
          <w:sz w:val="32"/>
          <w:lang w:val="en-US" w:eastAsia="zh-CN"/>
        </w:rPr>
        <w:t>5</w:t>
      </w:r>
      <w:r>
        <w:rPr>
          <w:rFonts w:hint="eastAsia" w:ascii="仿宋" w:hAnsi="仿宋" w:eastAsia="仿宋" w:cs="仿宋"/>
          <w:bCs/>
          <w:sz w:val="32"/>
        </w:rPr>
        <w:t>月至2017年7月，分为校级推荐、省级推荐、全国评定三个阶段。</w:t>
      </w:r>
    </w:p>
    <w:p>
      <w:pPr>
        <w:spacing w:line="560" w:lineRule="exact"/>
        <w:ind w:firstLine="640" w:firstLineChars="200"/>
        <w:rPr>
          <w:rFonts w:ascii="黑体" w:hAnsi="黑体" w:eastAsia="黑体" w:cs="黑体"/>
          <w:bCs/>
          <w:sz w:val="32"/>
        </w:rPr>
      </w:pPr>
      <w:r>
        <w:rPr>
          <w:rFonts w:hint="eastAsia" w:ascii="黑体" w:hAnsi="黑体" w:eastAsia="黑体" w:cs="黑体"/>
          <w:bCs/>
          <w:sz w:val="32"/>
        </w:rPr>
        <w:t>三、参选条件</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第六条 “中国电信奖学金”的参选条件</w:t>
      </w:r>
    </w:p>
    <w:p>
      <w:pPr>
        <w:tabs>
          <w:tab w:val="left" w:pos="940"/>
        </w:tabs>
        <w:spacing w:line="560" w:lineRule="exact"/>
        <w:ind w:firstLine="627" w:firstLineChars="196"/>
        <w:rPr>
          <w:rFonts w:ascii="仿宋" w:hAnsi="仿宋" w:eastAsia="仿宋" w:cs="仿宋"/>
          <w:bCs/>
          <w:sz w:val="32"/>
        </w:rPr>
      </w:pPr>
      <w:r>
        <w:rPr>
          <w:rFonts w:hint="eastAsia" w:ascii="仿宋" w:hAnsi="仿宋" w:eastAsia="仿宋" w:cs="仿宋"/>
          <w:bCs/>
          <w:sz w:val="32"/>
        </w:rPr>
        <w:t>1．品学兼优，尤须具有良好的思想道德品质，在青年学生中能够起到可亲、可敬、可信、可学的榜样作用；</w:t>
      </w:r>
    </w:p>
    <w:p>
      <w:pPr>
        <w:tabs>
          <w:tab w:val="left" w:pos="940"/>
        </w:tabs>
        <w:spacing w:line="560" w:lineRule="exact"/>
        <w:ind w:firstLine="627" w:firstLineChars="196"/>
        <w:rPr>
          <w:rFonts w:ascii="仿宋" w:hAnsi="仿宋" w:eastAsia="仿宋" w:cs="仿宋"/>
          <w:bCs/>
          <w:sz w:val="32"/>
        </w:rPr>
      </w:pPr>
      <w:r>
        <w:rPr>
          <w:rFonts w:hint="eastAsia" w:ascii="仿宋" w:hAnsi="仿宋" w:eastAsia="仿宋" w:cs="仿宋"/>
          <w:bCs/>
          <w:sz w:val="32"/>
        </w:rPr>
        <w:t>2．在培育和践行社会主义核心价值观活动中涌现出来的典型人物，代表着青春新榜样，能够通过本活动传递校园正能量；</w:t>
      </w:r>
    </w:p>
    <w:p>
      <w:pPr>
        <w:tabs>
          <w:tab w:val="left" w:pos="940"/>
        </w:tabs>
        <w:spacing w:line="560" w:lineRule="exact"/>
        <w:ind w:firstLine="627" w:firstLineChars="196"/>
        <w:rPr>
          <w:rFonts w:ascii="仿宋" w:hAnsi="仿宋" w:eastAsia="仿宋" w:cs="仿宋"/>
          <w:bCs/>
          <w:sz w:val="32"/>
        </w:rPr>
      </w:pPr>
      <w:r>
        <w:rPr>
          <w:rFonts w:hint="eastAsia" w:ascii="仿宋" w:hAnsi="仿宋" w:eastAsia="仿宋" w:cs="仿宋"/>
          <w:bCs/>
          <w:sz w:val="32"/>
        </w:rPr>
        <w:t>3．在爱国奉献、道德弘扬、科技创新、自立创业、社会实践、志愿公益等方面有突出事迹或成就者可优先考虑。</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此外，“中国电信奖学金·飞Young奖”候选人需满足下列条件：上学年考试总成绩在本专业排前5名，历次考试没有不及格科目。</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中国电信奖学金·天翼奖”候选人需满足下列条件：（1）符合“中国电信奖学金·飞Young奖”参选条件。（2）创新创业能力较为突出，取得一定成果。如，获得国家专利、获得“挑战杯”系列竞赛或“创青春”创业大赛全国二等奖（银奖）以上奖励、创新成果被有关方面采纳应用、参与团中央和中国电信相关部门合作实施的“学子公司”计划并取得较好成果以及在其它创新创业活动中取得成果。（以上成果、奖励等需出具相关证明）</w:t>
      </w:r>
    </w:p>
    <w:p>
      <w:pPr>
        <w:spacing w:line="560" w:lineRule="exact"/>
        <w:ind w:firstLine="640" w:firstLineChars="200"/>
        <w:rPr>
          <w:rFonts w:ascii="黑体" w:hAnsi="黑体" w:eastAsia="黑体" w:cs="黑体"/>
          <w:bCs/>
          <w:sz w:val="32"/>
        </w:rPr>
      </w:pPr>
      <w:r>
        <w:rPr>
          <w:rFonts w:hint="eastAsia" w:ascii="黑体" w:hAnsi="黑体" w:eastAsia="黑体" w:cs="黑体"/>
          <w:bCs/>
          <w:sz w:val="32"/>
        </w:rPr>
        <w:t>四、组织机构</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第七条 活动由全国评委会、各省级评委会和各校级评委会组织开展。</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第八条 各校级评委会由一名校领导主持，由学校团委、相关部门负责人及市级电信公司相关负责人联合组成，负责本校奖学金候选人的资格审查、初评和推荐工作。</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第九条 各省级评委会由各省级团委、学联会同各有关部门负责人及省级电信公司有关负责人和专家组成，负责本地奖学金候选人的推荐工作。</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第十条 全国评委会由共青团中央、中国电信集团公司、全国学联会同有关部门负责人及专家联合组成，负责活动的评审、领导和协调工作。全国评委会是奖学金遴选活动的最高机构，具有最终裁决权。</w:t>
      </w:r>
    </w:p>
    <w:p>
      <w:pPr>
        <w:spacing w:line="560" w:lineRule="exact"/>
        <w:ind w:firstLine="640" w:firstLineChars="200"/>
        <w:rPr>
          <w:rFonts w:ascii="黑体" w:hAnsi="黑体" w:eastAsia="黑体" w:cs="黑体"/>
          <w:bCs/>
          <w:sz w:val="32"/>
        </w:rPr>
      </w:pPr>
      <w:r>
        <w:rPr>
          <w:rFonts w:hint="eastAsia" w:ascii="黑体" w:hAnsi="黑体" w:eastAsia="黑体" w:cs="黑体"/>
          <w:bCs/>
          <w:sz w:val="32"/>
        </w:rPr>
        <w:t>五、工作程序</w:t>
      </w:r>
    </w:p>
    <w:p>
      <w:pPr>
        <w:spacing w:line="560" w:lineRule="exact"/>
        <w:ind w:firstLine="640" w:firstLineChars="200"/>
        <w:rPr>
          <w:rFonts w:ascii="方正仿宋简体" w:eastAsia="方正仿宋简体"/>
          <w:bCs/>
          <w:sz w:val="32"/>
        </w:rPr>
      </w:pPr>
      <w:r>
        <w:rPr>
          <w:rFonts w:hint="eastAsia" w:ascii="方正仿宋简体" w:eastAsia="方正仿宋简体"/>
          <w:bCs/>
          <w:sz w:val="32"/>
        </w:rPr>
        <w:t>第十一条 遴选活动的基本程序：</w:t>
      </w:r>
    </w:p>
    <w:p>
      <w:pPr>
        <w:spacing w:line="560" w:lineRule="exact"/>
        <w:ind w:firstLine="640" w:firstLineChars="200"/>
        <w:rPr>
          <w:rFonts w:ascii="仿宋" w:hAnsi="仿宋" w:eastAsia="仿宋" w:cs="仿宋"/>
          <w:bCs/>
          <w:sz w:val="32"/>
        </w:rPr>
      </w:pPr>
      <w:r>
        <w:rPr>
          <w:rFonts w:eastAsia="方正仿宋简体"/>
          <w:bCs/>
          <w:sz w:val="32"/>
        </w:rPr>
        <w:t>1</w:t>
      </w:r>
      <w:r>
        <w:rPr>
          <w:rFonts w:hint="eastAsia" w:eastAsia="方正仿宋简体"/>
          <w:bCs/>
          <w:sz w:val="32"/>
        </w:rPr>
        <w:t>．</w:t>
      </w:r>
      <w:r>
        <w:rPr>
          <w:rFonts w:hint="eastAsia" w:ascii="仿宋" w:hAnsi="仿宋" w:eastAsia="仿宋" w:cs="仿宋"/>
          <w:bCs/>
          <w:sz w:val="32"/>
        </w:rPr>
        <w:t>学生个人可至团中央学校部网站</w:t>
      </w:r>
      <w:r>
        <w:rPr>
          <w:rFonts w:eastAsia="方正仿宋简体"/>
          <w:bCs/>
          <w:sz w:val="32"/>
        </w:rPr>
        <w:t>（http://xxgqt.youth.cn/）</w:t>
      </w:r>
      <w:r>
        <w:rPr>
          <w:rFonts w:hint="eastAsia" w:ascii="仿宋" w:hAnsi="仿宋" w:eastAsia="仿宋" w:cs="仿宋"/>
          <w:bCs/>
          <w:sz w:val="32"/>
        </w:rPr>
        <w:t>或各校园电信营业厅下载申报表进行申报，学校团组织负责申报组织工作。</w:t>
      </w:r>
    </w:p>
    <w:p>
      <w:pPr>
        <w:spacing w:line="560" w:lineRule="exact"/>
        <w:ind w:firstLine="640" w:firstLineChars="200"/>
        <w:rPr>
          <w:rFonts w:eastAsia="方正仿宋简体"/>
          <w:bCs/>
          <w:sz w:val="32"/>
        </w:rPr>
      </w:pPr>
      <w:r>
        <w:rPr>
          <w:rFonts w:hint="eastAsia" w:eastAsia="方正仿宋简体"/>
          <w:bCs/>
          <w:sz w:val="32"/>
        </w:rPr>
        <w:t>2．</w:t>
      </w:r>
      <w:r>
        <w:rPr>
          <w:rFonts w:eastAsia="方正仿宋简体"/>
          <w:bCs/>
          <w:sz w:val="32"/>
        </w:rPr>
        <w:t>校级评</w:t>
      </w:r>
      <w:r>
        <w:rPr>
          <w:rFonts w:hint="eastAsia" w:eastAsia="方正仿宋简体"/>
          <w:bCs/>
          <w:sz w:val="32"/>
        </w:rPr>
        <w:t>委</w:t>
      </w:r>
      <w:r>
        <w:rPr>
          <w:rFonts w:eastAsia="方正仿宋简体"/>
          <w:bCs/>
          <w:sz w:val="32"/>
        </w:rPr>
        <w:t>会进行审核确认、初</w:t>
      </w:r>
      <w:r>
        <w:rPr>
          <w:rFonts w:hint="eastAsia" w:ascii="方正仿宋简体" w:eastAsia="方正仿宋简体"/>
          <w:bCs/>
          <w:sz w:val="32"/>
        </w:rPr>
        <w:t>评，并</w:t>
      </w:r>
      <w:r>
        <w:rPr>
          <w:rFonts w:hint="eastAsia" w:eastAsia="方正仿宋简体"/>
          <w:bCs/>
          <w:sz w:val="32"/>
        </w:rPr>
        <w:t>推荐不超过5人作为本校</w:t>
      </w:r>
      <w:r>
        <w:rPr>
          <w:rFonts w:eastAsia="方正仿宋简体"/>
          <w:bCs/>
          <w:sz w:val="32"/>
        </w:rPr>
        <w:t>候选人</w:t>
      </w:r>
      <w:r>
        <w:rPr>
          <w:rFonts w:hint="eastAsia" w:eastAsia="方正仿宋简体"/>
          <w:bCs/>
          <w:sz w:val="32"/>
        </w:rPr>
        <w:t>推荐至省级评委会。</w:t>
      </w:r>
    </w:p>
    <w:p>
      <w:pPr>
        <w:spacing w:line="560" w:lineRule="exact"/>
        <w:ind w:firstLine="640" w:firstLineChars="200"/>
        <w:rPr>
          <w:rFonts w:eastAsia="方正仿宋简体"/>
          <w:bCs/>
          <w:sz w:val="32"/>
        </w:rPr>
      </w:pPr>
      <w:r>
        <w:rPr>
          <w:rFonts w:hint="eastAsia" w:eastAsia="方正仿宋简体"/>
          <w:bCs/>
          <w:sz w:val="32"/>
        </w:rPr>
        <w:t>3．</w:t>
      </w:r>
      <w:r>
        <w:rPr>
          <w:rFonts w:eastAsia="方正仿宋简体"/>
          <w:bCs/>
          <w:sz w:val="32"/>
        </w:rPr>
        <w:t>省级评委会</w:t>
      </w:r>
      <w:r>
        <w:rPr>
          <w:rFonts w:hint="eastAsia" w:eastAsia="方正仿宋简体"/>
          <w:bCs/>
          <w:sz w:val="32"/>
        </w:rPr>
        <w:t>进行</w:t>
      </w:r>
      <w:r>
        <w:rPr>
          <w:rFonts w:eastAsia="方正仿宋简体"/>
          <w:bCs/>
          <w:sz w:val="32"/>
        </w:rPr>
        <w:t>复评，根据分配名额推荐本</w:t>
      </w:r>
      <w:r>
        <w:rPr>
          <w:rFonts w:hint="eastAsia" w:eastAsia="方正仿宋简体"/>
          <w:bCs/>
          <w:sz w:val="32"/>
        </w:rPr>
        <w:t>省份“</w:t>
      </w:r>
      <w:r>
        <w:rPr>
          <w:rFonts w:eastAsia="方正仿宋简体"/>
          <w:bCs/>
          <w:sz w:val="32"/>
        </w:rPr>
        <w:t>中国电信奖学金</w:t>
      </w:r>
      <w:r>
        <w:rPr>
          <w:rFonts w:hint="eastAsia" w:eastAsia="方正仿宋简体"/>
          <w:bCs/>
          <w:sz w:val="32"/>
        </w:rPr>
        <w:t>·</w:t>
      </w:r>
      <w:r>
        <w:rPr>
          <w:rFonts w:eastAsia="方正仿宋简体"/>
          <w:bCs/>
          <w:sz w:val="32"/>
        </w:rPr>
        <w:t>飞Young奖</w:t>
      </w:r>
      <w:r>
        <w:rPr>
          <w:rFonts w:hint="eastAsia" w:eastAsia="方正仿宋简体"/>
          <w:bCs/>
          <w:sz w:val="32"/>
        </w:rPr>
        <w:t>”</w:t>
      </w:r>
      <w:r>
        <w:rPr>
          <w:rFonts w:eastAsia="方正仿宋简体"/>
          <w:bCs/>
          <w:sz w:val="32"/>
        </w:rPr>
        <w:t>候选人，并从中推荐3名</w:t>
      </w:r>
      <w:r>
        <w:rPr>
          <w:rFonts w:hint="eastAsia" w:eastAsia="方正仿宋简体"/>
          <w:bCs/>
          <w:sz w:val="32"/>
        </w:rPr>
        <w:t>“</w:t>
      </w:r>
      <w:r>
        <w:rPr>
          <w:rFonts w:eastAsia="方正仿宋简体"/>
          <w:bCs/>
          <w:sz w:val="32"/>
        </w:rPr>
        <w:t>中国电信奖学金</w:t>
      </w:r>
      <w:r>
        <w:rPr>
          <w:rFonts w:hint="eastAsia" w:eastAsia="方正仿宋简体"/>
          <w:bCs/>
          <w:sz w:val="32"/>
        </w:rPr>
        <w:t>·</w:t>
      </w:r>
      <w:r>
        <w:rPr>
          <w:rFonts w:eastAsia="方正仿宋简体"/>
          <w:bCs/>
          <w:sz w:val="32"/>
        </w:rPr>
        <w:t>天翼奖</w:t>
      </w:r>
      <w:r>
        <w:rPr>
          <w:rFonts w:hint="eastAsia" w:eastAsia="方正仿宋简体"/>
          <w:bCs/>
          <w:sz w:val="32"/>
        </w:rPr>
        <w:t>”</w:t>
      </w:r>
      <w:r>
        <w:rPr>
          <w:rFonts w:eastAsia="方正仿宋简体"/>
          <w:bCs/>
          <w:sz w:val="32"/>
        </w:rPr>
        <w:t>候选人</w:t>
      </w:r>
      <w:r>
        <w:rPr>
          <w:rFonts w:hint="eastAsia" w:eastAsia="方正仿宋简体"/>
          <w:bCs/>
          <w:sz w:val="32"/>
        </w:rPr>
        <w:t>。</w:t>
      </w:r>
      <w:r>
        <w:rPr>
          <w:rFonts w:eastAsia="方正仿宋简体"/>
          <w:bCs/>
          <w:sz w:val="32"/>
        </w:rPr>
        <w:t>各</w:t>
      </w:r>
      <w:r>
        <w:rPr>
          <w:rFonts w:hint="eastAsia" w:eastAsia="方正仿宋简体"/>
          <w:bCs/>
          <w:sz w:val="32"/>
        </w:rPr>
        <w:t>地</w:t>
      </w:r>
      <w:r>
        <w:rPr>
          <w:rFonts w:eastAsia="方正仿宋简体"/>
          <w:bCs/>
          <w:sz w:val="32"/>
        </w:rPr>
        <w:t>可</w:t>
      </w:r>
      <w:r>
        <w:rPr>
          <w:rFonts w:hint="eastAsia" w:eastAsia="方正仿宋简体"/>
          <w:bCs/>
          <w:sz w:val="32"/>
        </w:rPr>
        <w:t>结合</w:t>
      </w:r>
      <w:r>
        <w:rPr>
          <w:rFonts w:eastAsia="方正仿宋简体"/>
          <w:bCs/>
          <w:sz w:val="32"/>
        </w:rPr>
        <w:t>实际，对</w:t>
      </w:r>
      <w:r>
        <w:rPr>
          <w:rFonts w:hint="eastAsia" w:eastAsia="方正仿宋简体"/>
          <w:bCs/>
          <w:sz w:val="32"/>
        </w:rPr>
        <w:t>遴</w:t>
      </w:r>
      <w:r>
        <w:rPr>
          <w:rFonts w:eastAsia="方正仿宋简体"/>
          <w:bCs/>
          <w:sz w:val="32"/>
        </w:rPr>
        <w:t>选活动开设网络投票平台</w:t>
      </w:r>
      <w:r>
        <w:rPr>
          <w:rFonts w:hint="eastAsia" w:eastAsia="方正仿宋简体"/>
          <w:bCs/>
          <w:sz w:val="32"/>
        </w:rPr>
        <w:t>。</w:t>
      </w:r>
    </w:p>
    <w:p>
      <w:pPr>
        <w:spacing w:line="560" w:lineRule="exact"/>
        <w:ind w:firstLine="640" w:firstLineChars="200"/>
        <w:rPr>
          <w:rFonts w:eastAsia="方正仿宋简体"/>
          <w:b/>
          <w:sz w:val="32"/>
        </w:rPr>
      </w:pPr>
      <w:r>
        <w:rPr>
          <w:rFonts w:hint="eastAsia" w:ascii="仿宋" w:hAnsi="仿宋" w:eastAsia="仿宋" w:cs="仿宋"/>
          <w:bCs/>
          <w:sz w:val="32"/>
        </w:rPr>
        <w:t>4．全国评委会对各省份推荐人选进行终审，确定50名“中国电信奖学金·天翼奖”及1700名“中国电信奖学金·飞Young奖”获奖者。终审前将在有关媒体平台开设“中国电信奖学金·天翼奖”网络投票平台，结果作为评审参考依据。获奖者名单将在一定范围内予以公示；经公示无异议后正式发布。</w:t>
      </w:r>
    </w:p>
    <w:p>
      <w:pPr>
        <w:spacing w:line="560" w:lineRule="exact"/>
        <w:ind w:firstLine="640" w:firstLineChars="200"/>
        <w:rPr>
          <w:rFonts w:ascii="方正仿宋简体" w:eastAsia="方正仿宋简体"/>
          <w:b/>
          <w:sz w:val="32"/>
        </w:rPr>
      </w:pPr>
      <w:r>
        <w:rPr>
          <w:rFonts w:hint="eastAsia" w:ascii="仿宋" w:hAnsi="仿宋" w:eastAsia="仿宋" w:cs="仿宋"/>
          <w:bCs/>
          <w:sz w:val="32"/>
        </w:rPr>
        <w:t>第十二条 各级评委会产生候选人名单后，应即通报候选人所在单位，在一定范围内进行公示并保留一定时间的投诉期。收到投诉后，应立即组织调查；经调查确认不符合资格或条件者，应采取相应措施，同时通报有关单位和全国评委会。</w:t>
      </w:r>
    </w:p>
    <w:p>
      <w:pPr>
        <w:spacing w:line="560" w:lineRule="exact"/>
        <w:ind w:firstLine="640" w:firstLineChars="200"/>
        <w:rPr>
          <w:rFonts w:ascii="仿宋" w:hAnsi="仿宋" w:eastAsia="仿宋" w:cs="仿宋"/>
          <w:bCs/>
          <w:sz w:val="32"/>
        </w:rPr>
      </w:pPr>
      <w:r>
        <w:rPr>
          <w:rFonts w:hint="eastAsia" w:ascii="仿宋" w:hAnsi="仿宋" w:eastAsia="仿宋" w:cs="仿宋"/>
          <w:bCs/>
          <w:sz w:val="32"/>
        </w:rPr>
        <w:t>第十三条 本评选办法解释权归“中国电信奖学金”全国评委会。</w:t>
      </w:r>
    </w:p>
    <w:p>
      <w:pPr>
        <w:spacing w:line="560" w:lineRule="exact"/>
        <w:jc w:val="left"/>
        <w:rPr>
          <w:rFonts w:eastAsia="方正仿宋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p>
    <w:p>
      <w:pPr>
        <w:spacing w:line="560" w:lineRule="exact"/>
        <w:rPr>
          <w:rFonts w:eastAsia="方正楷体简体"/>
          <w:b/>
          <w:sz w:val="32"/>
        </w:rPr>
      </w:pPr>
      <w:r>
        <w:rPr>
          <w:rFonts w:eastAsia="方正楷体简体"/>
          <w:b/>
          <w:sz w:val="32"/>
        </w:rPr>
        <w:br w:type="page"/>
      </w:r>
    </w:p>
    <w:p>
      <w:pPr>
        <w:spacing w:line="560" w:lineRule="exact"/>
        <w:rPr>
          <w:rFonts w:eastAsia="方正楷体简体"/>
          <w:b/>
          <w:sz w:val="32"/>
        </w:rPr>
      </w:pPr>
      <w:r>
        <w:rPr>
          <w:rFonts w:eastAsia="方正楷体简体"/>
          <w:b/>
          <w:sz w:val="32"/>
        </w:rPr>
        <w:t>附件</w:t>
      </w:r>
      <w:r>
        <w:rPr>
          <w:rFonts w:hint="eastAsia" w:eastAsia="方正楷体简体"/>
          <w:b/>
          <w:sz w:val="32"/>
          <w:lang w:val="en-US" w:eastAsia="zh-CN"/>
        </w:rPr>
        <w:t>2</w:t>
      </w:r>
    </w:p>
    <w:p>
      <w:pPr>
        <w:spacing w:line="400" w:lineRule="exact"/>
        <w:jc w:val="center"/>
        <w:rPr>
          <w:rFonts w:ascii="方正小标宋简体" w:eastAsia="方正小标宋简体"/>
          <w:b/>
          <w:sz w:val="36"/>
          <w:szCs w:val="36"/>
        </w:rPr>
      </w:pPr>
      <w:r>
        <w:rPr>
          <w:rFonts w:hint="eastAsia" w:ascii="方正小标宋简体" w:eastAsia="方正小标宋简体"/>
          <w:b/>
          <w:sz w:val="36"/>
          <w:szCs w:val="36"/>
        </w:rPr>
        <w:t>申  报  表</w:t>
      </w:r>
    </w:p>
    <w:p>
      <w:pPr>
        <w:spacing w:line="400" w:lineRule="exact"/>
        <w:rPr>
          <w:rFonts w:ascii="方正小标宋简体" w:eastAsia="方正小标宋简体"/>
          <w:b/>
          <w:sz w:val="36"/>
          <w:szCs w:val="36"/>
        </w:rPr>
      </w:pPr>
    </w:p>
    <w:p>
      <w:pPr>
        <w:spacing w:line="400" w:lineRule="exact"/>
        <w:ind w:firstLine="361" w:firstLineChars="150"/>
        <w:rPr>
          <w:rFonts w:eastAsia="方正仿宋简体"/>
          <w:b/>
          <w:sz w:val="32"/>
        </w:rPr>
      </w:pPr>
      <w:r>
        <w:rPr>
          <w:rFonts w:eastAsia="方正仿宋简体"/>
          <w:b/>
          <w:sz w:val="24"/>
        </w:rPr>
        <w:t>省份：</w:t>
      </w:r>
      <w:r>
        <w:rPr>
          <w:rFonts w:hint="eastAsia" w:eastAsia="方正仿宋简体"/>
          <w:b/>
          <w:sz w:val="24"/>
        </w:rPr>
        <w:t xml:space="preserve">                     </w:t>
      </w:r>
      <w:r>
        <w:rPr>
          <w:rFonts w:eastAsia="方正仿宋简体"/>
          <w:b/>
          <w:sz w:val="24"/>
        </w:rPr>
        <w:t>学校：</w:t>
      </w:r>
      <w:r>
        <w:rPr>
          <w:rFonts w:hint="eastAsia" w:eastAsia="方正仿宋简体"/>
          <w:b/>
          <w:sz w:val="24"/>
        </w:rPr>
        <w:t xml:space="preserve">                   </w:t>
      </w:r>
      <w:r>
        <w:rPr>
          <w:rFonts w:eastAsia="方正仿宋简体"/>
          <w:b/>
          <w:sz w:val="24"/>
        </w:rPr>
        <w:t>年</w:t>
      </w:r>
      <w:r>
        <w:rPr>
          <w:rFonts w:hint="eastAsia" w:eastAsia="方正仿宋简体"/>
          <w:b/>
          <w:sz w:val="24"/>
        </w:rPr>
        <w:t xml:space="preserve">   </w:t>
      </w:r>
      <w:r>
        <w:rPr>
          <w:rFonts w:eastAsia="方正仿宋简体"/>
          <w:b/>
          <w:sz w:val="24"/>
        </w:rPr>
        <w:t>月</w:t>
      </w:r>
      <w:r>
        <w:rPr>
          <w:rFonts w:hint="eastAsia" w:eastAsia="方正仿宋简体"/>
          <w:b/>
          <w:sz w:val="24"/>
        </w:rPr>
        <w:t xml:space="preserve">   </w:t>
      </w:r>
      <w:r>
        <w:rPr>
          <w:rFonts w:eastAsia="方正仿宋简体"/>
          <w:b/>
          <w:sz w:val="24"/>
        </w:rPr>
        <w:t>日</w:t>
      </w:r>
    </w:p>
    <w:tbl>
      <w:tblPr>
        <w:tblStyle w:val="6"/>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2"/>
        <w:gridCol w:w="844"/>
        <w:gridCol w:w="715"/>
        <w:gridCol w:w="1068"/>
        <w:gridCol w:w="485"/>
        <w:gridCol w:w="18"/>
        <w:gridCol w:w="412"/>
        <w:gridCol w:w="853"/>
        <w:gridCol w:w="1275"/>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r>
              <w:rPr>
                <w:rFonts w:eastAsia="方正仿宋简体"/>
                <w:b/>
                <w:sz w:val="24"/>
              </w:rPr>
              <w:t>姓名</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p>
        </w:tc>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r>
              <w:rPr>
                <w:rFonts w:eastAsia="方正仿宋简体"/>
                <w:b/>
                <w:sz w:val="24"/>
              </w:rPr>
              <w:t>性别</w:t>
            </w: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p>
        </w:tc>
        <w:tc>
          <w:tcPr>
            <w:tcW w:w="91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r>
              <w:rPr>
                <w:rFonts w:hint="eastAsia" w:eastAsia="方正仿宋简体"/>
                <w:b/>
                <w:sz w:val="24"/>
                <w:szCs w:val="24"/>
              </w:rPr>
              <w:t>民族</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rPr>
              <w:t>出生年月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c>
          <w:tcPr>
            <w:tcW w:w="1417" w:type="dxa"/>
            <w:vMerge w:val="restart"/>
            <w:tcBorders>
              <w:top w:val="single" w:color="auto" w:sz="4" w:space="0"/>
              <w:left w:val="single" w:color="auto" w:sz="4" w:space="0"/>
              <w:right w:val="single" w:color="auto" w:sz="4" w:space="0"/>
            </w:tcBorders>
            <w:vAlign w:val="center"/>
          </w:tcPr>
          <w:p>
            <w:pPr>
              <w:spacing w:line="360" w:lineRule="exact"/>
              <w:jc w:val="center"/>
              <w:rPr>
                <w:rFonts w:eastAsia="方正仿宋简体"/>
                <w:b/>
                <w:sz w:val="24"/>
                <w:szCs w:val="24"/>
              </w:rPr>
            </w:pPr>
            <w:r>
              <w:rPr>
                <w:rFonts w:eastAsia="方正仿宋简体"/>
                <w:b/>
                <w:sz w:val="24"/>
                <w:szCs w:val="24"/>
              </w:rPr>
              <w:t>个人</w:t>
            </w:r>
          </w:p>
          <w:p>
            <w:pPr>
              <w:spacing w:line="360" w:lineRule="exact"/>
              <w:jc w:val="center"/>
              <w:rPr>
                <w:rFonts w:eastAsia="方正仿宋简体"/>
                <w:b/>
                <w:sz w:val="24"/>
                <w:szCs w:val="24"/>
              </w:rPr>
            </w:pPr>
            <w:r>
              <w:rPr>
                <w:rFonts w:eastAsia="方正仿宋简体"/>
                <w:b/>
                <w:sz w:val="24"/>
                <w:szCs w:val="24"/>
              </w:rPr>
              <w:t>免冠</w:t>
            </w:r>
          </w:p>
          <w:p>
            <w:pPr>
              <w:spacing w:line="360" w:lineRule="exact"/>
              <w:jc w:val="center"/>
              <w:rPr>
                <w:rFonts w:eastAsia="方正仿宋简体"/>
                <w:b/>
                <w:sz w:val="24"/>
                <w:szCs w:val="24"/>
              </w:rPr>
            </w:pPr>
            <w:r>
              <w:rPr>
                <w:rFonts w:eastAsia="方正仿宋简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83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rPr>
              <w:t>所在院系、专业及</w:t>
            </w:r>
            <w:r>
              <w:rPr>
                <w:rFonts w:eastAsia="方正仿宋简体"/>
                <w:b/>
                <w:sz w:val="24"/>
              </w:rPr>
              <w:t>年级</w:t>
            </w:r>
          </w:p>
        </w:tc>
        <w:tc>
          <w:tcPr>
            <w:tcW w:w="198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2530" w:firstLineChars="1050"/>
              <w:rPr>
                <w:rFonts w:eastAsia="方正仿宋简体"/>
                <w:b/>
                <w:sz w:val="24"/>
                <w:szCs w:val="24"/>
              </w:rPr>
            </w:pPr>
          </w:p>
          <w:p>
            <w:pPr>
              <w:spacing w:line="360" w:lineRule="exact"/>
              <w:rPr>
                <w:rFonts w:eastAsia="方正仿宋简体"/>
                <w:b/>
                <w:sz w:val="24"/>
                <w:szCs w:val="24"/>
              </w:rPr>
            </w:pP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szCs w:val="24"/>
              </w:rPr>
              <w:t>上学年专业排名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c>
          <w:tcPr>
            <w:tcW w:w="1417" w:type="dxa"/>
            <w:vMerge w:val="continue"/>
            <w:tcBorders>
              <w:left w:val="single" w:color="auto" w:sz="4" w:space="0"/>
              <w:right w:val="single" w:color="auto" w:sz="4" w:space="0"/>
            </w:tcBorders>
            <w:vAlign w:val="center"/>
          </w:tcPr>
          <w:p>
            <w:pPr>
              <w:spacing w:line="360" w:lineRule="exact"/>
              <w:jc w:val="center"/>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rPr>
            </w:pPr>
            <w:r>
              <w:rPr>
                <w:rFonts w:hint="eastAsia" w:eastAsia="方正仿宋简体"/>
                <w:b/>
                <w:sz w:val="24"/>
              </w:rPr>
              <w:t>手机号码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rPr>
            </w:pPr>
          </w:p>
        </w:tc>
        <w:tc>
          <w:tcPr>
            <w:tcW w:w="198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rPr>
            </w:pPr>
            <w:r>
              <w:rPr>
                <w:rFonts w:eastAsia="方正仿宋简体"/>
                <w:b/>
                <w:sz w:val="24"/>
              </w:rPr>
              <w:t>邮箱</w:t>
            </w:r>
          </w:p>
        </w:tc>
        <w:tc>
          <w:tcPr>
            <w:tcW w:w="326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rPr>
            </w:pPr>
          </w:p>
        </w:tc>
        <w:tc>
          <w:tcPr>
            <w:tcW w:w="1417" w:type="dxa"/>
            <w:vMerge w:val="continue"/>
            <w:tcBorders>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8" w:hRule="atLeast"/>
        </w:trPr>
        <w:tc>
          <w:tcPr>
            <w:tcW w:w="1277" w:type="dxa"/>
            <w:gridSpan w:val="2"/>
            <w:tcBorders>
              <w:top w:val="single" w:color="auto" w:sz="4" w:space="0"/>
              <w:left w:val="single" w:color="auto" w:sz="4" w:space="0"/>
              <w:right w:val="single" w:color="auto" w:sz="4" w:space="0"/>
            </w:tcBorders>
            <w:vAlign w:val="center"/>
          </w:tcPr>
          <w:p>
            <w:pPr>
              <w:spacing w:line="360" w:lineRule="exact"/>
              <w:jc w:val="center"/>
              <w:rPr>
                <w:rFonts w:eastAsia="方正仿宋简体"/>
                <w:b/>
                <w:sz w:val="24"/>
                <w:szCs w:val="24"/>
              </w:rPr>
            </w:pPr>
            <w:r>
              <w:rPr>
                <w:rFonts w:eastAsia="方正仿宋简体"/>
                <w:b/>
                <w:sz w:val="24"/>
              </w:rPr>
              <w:t>主要事迹（详细内容及证明材料请附后）</w:t>
            </w:r>
          </w:p>
          <w:p>
            <w:pPr>
              <w:spacing w:line="360" w:lineRule="exact"/>
              <w:jc w:val="center"/>
              <w:rPr>
                <w:rFonts w:eastAsia="方正仿宋简体"/>
                <w:b/>
                <w:sz w:val="24"/>
                <w:szCs w:val="24"/>
              </w:rPr>
            </w:pPr>
          </w:p>
        </w:tc>
        <w:tc>
          <w:tcPr>
            <w:tcW w:w="8221" w:type="dxa"/>
            <w:gridSpan w:val="10"/>
            <w:tcBorders>
              <w:top w:val="single" w:color="auto" w:sz="4" w:space="0"/>
              <w:left w:val="single" w:color="auto" w:sz="4" w:space="0"/>
              <w:right w:val="single" w:color="auto" w:sz="4" w:space="0"/>
            </w:tcBorders>
            <w:vAlign w:val="center"/>
          </w:tcPr>
          <w:p>
            <w:pPr>
              <w:spacing w:line="360" w:lineRule="exact"/>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atLeast"/>
        </w:trPr>
        <w:tc>
          <w:tcPr>
            <w:tcW w:w="438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rPr>
              <w:t>校</w:t>
            </w:r>
            <w:r>
              <w:rPr>
                <w:rFonts w:eastAsia="方正仿宋简体"/>
                <w:b/>
                <w:sz w:val="24"/>
              </w:rPr>
              <w:t>团委意见</w:t>
            </w:r>
          </w:p>
          <w:p>
            <w:pPr>
              <w:spacing w:line="360" w:lineRule="exact"/>
              <w:jc w:val="left"/>
              <w:rPr>
                <w:rFonts w:eastAsia="方正仿宋简体"/>
                <w:b/>
                <w:sz w:val="24"/>
              </w:rPr>
            </w:pPr>
          </w:p>
          <w:p>
            <w:pPr>
              <w:spacing w:line="360" w:lineRule="exact"/>
              <w:jc w:val="left"/>
              <w:rPr>
                <w:rFonts w:eastAsia="方正仿宋简体"/>
                <w:b/>
                <w:sz w:val="24"/>
              </w:rPr>
            </w:pPr>
          </w:p>
          <w:p>
            <w:pPr>
              <w:spacing w:line="360" w:lineRule="exact"/>
              <w:jc w:val="left"/>
              <w:rPr>
                <w:rFonts w:eastAsia="方正仿宋简体"/>
                <w:b/>
                <w:sz w:val="24"/>
              </w:rPr>
            </w:pPr>
          </w:p>
          <w:p>
            <w:pPr>
              <w:spacing w:line="360" w:lineRule="exact"/>
              <w:rPr>
                <w:rFonts w:eastAsia="方正仿宋简体"/>
                <w:b/>
                <w:sz w:val="24"/>
              </w:rPr>
            </w:pPr>
            <w:r>
              <w:rPr>
                <w:rFonts w:eastAsia="方正仿宋简体"/>
                <w:b/>
                <w:sz w:val="24"/>
              </w:rPr>
              <w:t>盖章（签名）：</w:t>
            </w:r>
          </w:p>
          <w:p>
            <w:pPr>
              <w:spacing w:line="360" w:lineRule="exact"/>
              <w:jc w:val="right"/>
              <w:rPr>
                <w:rFonts w:eastAsia="方正仿宋简体"/>
                <w:b/>
                <w:sz w:val="24"/>
                <w:szCs w:val="24"/>
              </w:rPr>
            </w:pPr>
            <w:r>
              <w:rPr>
                <w:rFonts w:eastAsia="方正仿宋简体"/>
                <w:b/>
                <w:sz w:val="24"/>
              </w:rPr>
              <w:t>年</w:t>
            </w:r>
            <w:r>
              <w:rPr>
                <w:rFonts w:hint="eastAsia" w:eastAsia="方正仿宋简体"/>
                <w:b/>
                <w:sz w:val="24"/>
              </w:rPr>
              <w:t xml:space="preserve">  </w:t>
            </w:r>
            <w:r>
              <w:rPr>
                <w:rFonts w:eastAsia="方正仿宋简体"/>
                <w:b/>
                <w:sz w:val="24"/>
              </w:rPr>
              <w:t>月</w:t>
            </w:r>
            <w:r>
              <w:rPr>
                <w:rFonts w:hint="eastAsia" w:eastAsia="方正仿宋简体"/>
                <w:b/>
                <w:sz w:val="24"/>
              </w:rPr>
              <w:t xml:space="preserve">  </w:t>
            </w:r>
            <w:r>
              <w:rPr>
                <w:rFonts w:eastAsia="方正仿宋简体"/>
                <w:b/>
                <w:sz w:val="24"/>
              </w:rPr>
              <w:t>日</w:t>
            </w:r>
          </w:p>
        </w:tc>
        <w:tc>
          <w:tcPr>
            <w:tcW w:w="510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rPr>
              <w:t>省级学联</w:t>
            </w:r>
            <w:r>
              <w:rPr>
                <w:rFonts w:eastAsia="方正仿宋简体"/>
                <w:b/>
                <w:sz w:val="24"/>
              </w:rPr>
              <w:t>意见</w:t>
            </w:r>
          </w:p>
          <w:p>
            <w:pPr>
              <w:spacing w:line="360" w:lineRule="exact"/>
              <w:rPr>
                <w:rFonts w:eastAsia="方正仿宋简体"/>
                <w:b/>
                <w:sz w:val="24"/>
              </w:rPr>
            </w:pPr>
          </w:p>
          <w:p>
            <w:pPr>
              <w:spacing w:line="360" w:lineRule="exact"/>
              <w:rPr>
                <w:rFonts w:eastAsia="方正仿宋简体"/>
                <w:b/>
                <w:sz w:val="24"/>
              </w:rPr>
            </w:pPr>
          </w:p>
          <w:p>
            <w:pPr>
              <w:spacing w:line="360" w:lineRule="exact"/>
              <w:rPr>
                <w:rFonts w:eastAsia="方正仿宋简体"/>
                <w:b/>
                <w:sz w:val="24"/>
              </w:rPr>
            </w:pPr>
          </w:p>
          <w:p>
            <w:pPr>
              <w:spacing w:line="360" w:lineRule="exact"/>
              <w:rPr>
                <w:rFonts w:eastAsia="方正仿宋简体"/>
                <w:b/>
                <w:sz w:val="24"/>
              </w:rPr>
            </w:pPr>
            <w:r>
              <w:rPr>
                <w:rFonts w:eastAsia="方正仿宋简体"/>
                <w:b/>
                <w:sz w:val="24"/>
              </w:rPr>
              <w:t>盖章（签名）：</w:t>
            </w:r>
          </w:p>
          <w:p>
            <w:pPr>
              <w:spacing w:line="360" w:lineRule="exact"/>
              <w:ind w:firstLine="1566" w:firstLineChars="650"/>
              <w:jc w:val="right"/>
              <w:rPr>
                <w:rFonts w:eastAsia="方正仿宋简体"/>
                <w:b/>
                <w:sz w:val="24"/>
                <w:szCs w:val="24"/>
              </w:rPr>
            </w:pPr>
            <w:r>
              <w:rPr>
                <w:rFonts w:eastAsia="方正仿宋简体"/>
                <w:b/>
                <w:sz w:val="24"/>
              </w:rPr>
              <w:t>年</w:t>
            </w:r>
            <w:r>
              <w:rPr>
                <w:rFonts w:hint="eastAsia" w:eastAsia="方正仿宋简体"/>
                <w:b/>
                <w:sz w:val="24"/>
              </w:rPr>
              <w:t xml:space="preserve">  </w:t>
            </w:r>
            <w:r>
              <w:rPr>
                <w:rFonts w:eastAsia="方正仿宋简体"/>
                <w:b/>
                <w:sz w:val="24"/>
              </w:rPr>
              <w:t>月</w:t>
            </w:r>
            <w:r>
              <w:rPr>
                <w:rFonts w:hint="eastAsia" w:eastAsia="方正仿宋简体"/>
                <w:b/>
                <w:sz w:val="24"/>
              </w:rPr>
              <w:t xml:space="preserve">  </w:t>
            </w:r>
            <w:r>
              <w:rPr>
                <w:rFonts w:eastAsia="方正仿宋简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440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rPr>
              <w:t>省级</w:t>
            </w:r>
            <w:r>
              <w:rPr>
                <w:rFonts w:eastAsia="方正仿宋简体"/>
                <w:b/>
                <w:sz w:val="24"/>
              </w:rPr>
              <w:t>团委意见</w:t>
            </w:r>
          </w:p>
          <w:p>
            <w:pPr>
              <w:spacing w:line="360" w:lineRule="exact"/>
              <w:rPr>
                <w:rFonts w:eastAsia="方正仿宋简体"/>
                <w:b/>
                <w:sz w:val="24"/>
              </w:rPr>
            </w:pPr>
          </w:p>
          <w:p>
            <w:pPr>
              <w:spacing w:line="360" w:lineRule="exact"/>
              <w:rPr>
                <w:rFonts w:eastAsia="方正仿宋简体"/>
                <w:b/>
                <w:sz w:val="24"/>
              </w:rPr>
            </w:pPr>
          </w:p>
          <w:p>
            <w:pPr>
              <w:spacing w:line="360" w:lineRule="exact"/>
              <w:rPr>
                <w:rFonts w:eastAsia="方正仿宋简体"/>
                <w:b/>
                <w:sz w:val="24"/>
              </w:rPr>
            </w:pPr>
          </w:p>
          <w:p>
            <w:pPr>
              <w:spacing w:line="360" w:lineRule="exact"/>
              <w:rPr>
                <w:rFonts w:eastAsia="方正仿宋简体"/>
                <w:b/>
                <w:sz w:val="24"/>
              </w:rPr>
            </w:pPr>
            <w:r>
              <w:rPr>
                <w:rFonts w:eastAsia="方正仿宋简体"/>
                <w:b/>
                <w:sz w:val="24"/>
              </w:rPr>
              <w:t>盖章（签名）：</w:t>
            </w:r>
          </w:p>
          <w:p>
            <w:pPr>
              <w:spacing w:line="360" w:lineRule="exact"/>
              <w:ind w:firstLine="236" w:firstLineChars="98"/>
              <w:jc w:val="right"/>
              <w:rPr>
                <w:rFonts w:eastAsia="方正仿宋简体"/>
                <w:b/>
                <w:sz w:val="24"/>
              </w:rPr>
            </w:pPr>
            <w:r>
              <w:rPr>
                <w:rFonts w:eastAsia="方正仿宋简体"/>
                <w:b/>
                <w:sz w:val="24"/>
              </w:rPr>
              <w:t>年</w:t>
            </w:r>
            <w:r>
              <w:rPr>
                <w:rFonts w:hint="eastAsia" w:eastAsia="方正仿宋简体"/>
                <w:b/>
                <w:sz w:val="24"/>
              </w:rPr>
              <w:t xml:space="preserve">  </w:t>
            </w:r>
            <w:r>
              <w:rPr>
                <w:rFonts w:eastAsia="方正仿宋简体"/>
                <w:b/>
                <w:sz w:val="24"/>
              </w:rPr>
              <w:t>月</w:t>
            </w:r>
            <w:r>
              <w:rPr>
                <w:rFonts w:hint="eastAsia" w:eastAsia="方正仿宋简体"/>
                <w:b/>
                <w:sz w:val="24"/>
              </w:rPr>
              <w:t xml:space="preserve">  </w:t>
            </w:r>
            <w:r>
              <w:rPr>
                <w:rFonts w:eastAsia="方正仿宋简体"/>
                <w:b/>
                <w:sz w:val="24"/>
              </w:rPr>
              <w:t>日</w:t>
            </w:r>
          </w:p>
        </w:tc>
        <w:tc>
          <w:tcPr>
            <w:tcW w:w="509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eastAsia="方正仿宋简体"/>
                <w:b/>
                <w:sz w:val="24"/>
              </w:rPr>
              <w:t>省</w:t>
            </w:r>
            <w:r>
              <w:rPr>
                <w:rFonts w:hint="eastAsia" w:eastAsia="方正仿宋简体"/>
                <w:b/>
                <w:sz w:val="24"/>
              </w:rPr>
              <w:t>级</w:t>
            </w:r>
            <w:r>
              <w:rPr>
                <w:rFonts w:eastAsia="方正仿宋简体"/>
                <w:b/>
                <w:sz w:val="24"/>
              </w:rPr>
              <w:t>电信公司意见</w:t>
            </w:r>
          </w:p>
          <w:p>
            <w:pPr>
              <w:spacing w:line="360" w:lineRule="exact"/>
              <w:rPr>
                <w:rFonts w:eastAsia="方正仿宋简体"/>
                <w:b/>
                <w:sz w:val="24"/>
              </w:rPr>
            </w:pPr>
          </w:p>
          <w:p>
            <w:pPr>
              <w:spacing w:line="360" w:lineRule="exact"/>
              <w:rPr>
                <w:rFonts w:eastAsia="方正仿宋简体"/>
                <w:b/>
                <w:sz w:val="24"/>
              </w:rPr>
            </w:pPr>
          </w:p>
          <w:p>
            <w:pPr>
              <w:spacing w:line="360" w:lineRule="exact"/>
              <w:rPr>
                <w:rFonts w:eastAsia="方正仿宋简体"/>
                <w:b/>
                <w:sz w:val="24"/>
              </w:rPr>
            </w:pPr>
          </w:p>
          <w:p>
            <w:pPr>
              <w:spacing w:line="360" w:lineRule="exact"/>
              <w:rPr>
                <w:rFonts w:eastAsia="方正仿宋简体"/>
                <w:b/>
                <w:sz w:val="24"/>
              </w:rPr>
            </w:pPr>
            <w:r>
              <w:rPr>
                <w:rFonts w:eastAsia="方正仿宋简体"/>
                <w:b/>
                <w:sz w:val="24"/>
              </w:rPr>
              <w:t>盖章（签名）：</w:t>
            </w:r>
          </w:p>
          <w:p>
            <w:pPr>
              <w:spacing w:line="360" w:lineRule="exact"/>
              <w:ind w:firstLine="3132" w:firstLineChars="1300"/>
              <w:jc w:val="right"/>
              <w:rPr>
                <w:rFonts w:eastAsia="方正仿宋简体"/>
                <w:b/>
                <w:sz w:val="24"/>
                <w:szCs w:val="24"/>
              </w:rPr>
            </w:pPr>
            <w:r>
              <w:rPr>
                <w:rFonts w:eastAsia="方正仿宋简体"/>
                <w:b/>
                <w:sz w:val="24"/>
              </w:rPr>
              <w:t>年</w:t>
            </w:r>
            <w:r>
              <w:rPr>
                <w:rFonts w:hint="eastAsia" w:eastAsia="方正仿宋简体"/>
                <w:b/>
                <w:sz w:val="24"/>
              </w:rPr>
              <w:t xml:space="preserve">  </w:t>
            </w:r>
            <w:r>
              <w:rPr>
                <w:rFonts w:eastAsia="方正仿宋简体"/>
                <w:b/>
                <w:sz w:val="24"/>
              </w:rPr>
              <w:t>月</w:t>
            </w:r>
            <w:r>
              <w:rPr>
                <w:rFonts w:hint="eastAsia" w:eastAsia="方正仿宋简体"/>
                <w:b/>
                <w:sz w:val="24"/>
              </w:rPr>
              <w:t xml:space="preserve">  </w:t>
            </w:r>
            <w:r>
              <w:rPr>
                <w:rFonts w:eastAsia="方正仿宋简体"/>
                <w:b/>
                <w:sz w:val="24"/>
              </w:rPr>
              <w:t>日</w:t>
            </w:r>
          </w:p>
        </w:tc>
      </w:tr>
    </w:tbl>
    <w:p>
      <w:pPr>
        <w:rPr>
          <w:rFonts w:ascii="方正楷体简体" w:eastAsia="方正楷体简体"/>
          <w:b/>
          <w:szCs w:val="21"/>
        </w:rPr>
      </w:pPr>
      <w:r>
        <w:rPr>
          <w:rFonts w:hint="eastAsia" w:ascii="方正楷体简体" w:eastAsia="方正楷体简体"/>
          <w:b/>
          <w:szCs w:val="21"/>
        </w:rPr>
        <w:t>备注：本表一式2份（可复制）；有科技成果者须附专家鉴定意见</w:t>
      </w:r>
      <w:r>
        <w:rPr>
          <w:rFonts w:hint="eastAsia" w:ascii="方正楷体简体" w:eastAsia="方正楷体简体"/>
          <w:b/>
          <w:szCs w:val="21"/>
          <w:lang w:val="en-US" w:eastAsia="zh-CN"/>
        </w:rPr>
        <w:t>。</w:t>
      </w:r>
    </w:p>
    <w:p>
      <w:pPr>
        <w:spacing w:line="560" w:lineRule="exact"/>
        <w:rPr>
          <w:rFonts w:hint="eastAsia" w:ascii="方正小标宋简体" w:hAnsi="方正小标宋简体" w:eastAsia="方正小标宋简体" w:cs="方正小标宋简体"/>
          <w:lang w:eastAsia="zh-CN"/>
        </w:rPr>
      </w:pPr>
    </w:p>
    <w:sectPr>
      <w:pgSz w:w="11850" w:h="16783"/>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楷体_GB2312"/>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Microsoft Uighur">
    <w:altName w:val="Trebuchet MS"/>
    <w:panose1 w:val="02000000000000000000"/>
    <w:charset w:val="00"/>
    <w:family w:val="auto"/>
    <w:pitch w:val="default"/>
    <w:sig w:usb0="00000000" w:usb1="00000000" w:usb2="00000008" w:usb3="00000000" w:csb0="00000041" w:csb1="00000000"/>
  </w:font>
  <w:font w:name="方正大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Trebuchet MS">
    <w:panose1 w:val="020B0603020202020204"/>
    <w:charset w:val="00"/>
    <w:family w:val="auto"/>
    <w:pitch w:val="default"/>
    <w:sig w:usb0="00000687" w:usb1="00000000" w:usb2="00000000" w:usb3="00000000" w:csb0="2000009F"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楷体_GB2312"/>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D42A"/>
    <w:multiLevelType w:val="singleLevel"/>
    <w:tmpl w:val="5913D42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C61A8"/>
    <w:rsid w:val="005B0A4F"/>
    <w:rsid w:val="006C6B38"/>
    <w:rsid w:val="007E2B04"/>
    <w:rsid w:val="00AD3397"/>
    <w:rsid w:val="00F63CBD"/>
    <w:rsid w:val="04AB6222"/>
    <w:rsid w:val="05FC61A8"/>
    <w:rsid w:val="073C4892"/>
    <w:rsid w:val="0AF57CAA"/>
    <w:rsid w:val="2A7974A8"/>
    <w:rsid w:val="2F7D2634"/>
    <w:rsid w:val="300C662D"/>
    <w:rsid w:val="32C438C0"/>
    <w:rsid w:val="3FDD2158"/>
    <w:rsid w:val="43263580"/>
    <w:rsid w:val="48151F9F"/>
    <w:rsid w:val="6CBB6CB8"/>
    <w:rsid w:val="721C59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StartOS Win7 SP1装机版 T1303</Company>
  <Pages>1</Pages>
  <Words>505</Words>
  <Characters>2880</Characters>
  <Lines>24</Lines>
  <Paragraphs>6</Paragraphs>
  <ScaleCrop>false</ScaleCrop>
  <LinksUpToDate>false</LinksUpToDate>
  <CharactersWithSpaces>3379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2017-05-09T01:05:00Z</dcterms:created>
  <dc:creator>郭明启</dc:creator>
  <cp:lastModifiedBy>郭明启</cp:lastModifiedBy>
  <dcterms:modified xsi:type="dcterms:W3CDTF">2017-05-12T02:45:42Z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